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5"/>
        <w:rPr>
          <w:rFonts w:hint="eastAsia" w:ascii="仿宋_GB2312" w:hAnsi="仿宋_GB2312" w:eastAsia="仿宋_GB2312" w:cs="仿宋_GB2312"/>
          <w:sz w:val="30"/>
          <w:szCs w:val="30"/>
          <w:lang w:eastAsia="zh-Hans"/>
        </w:rPr>
      </w:pPr>
      <w:r>
        <w:rPr>
          <w:rFonts w:hint="eastAsia" w:ascii="仿宋_GB2312" w:hAnsi="仿宋_GB2312" w:eastAsia="仿宋_GB2312" w:cs="仿宋_GB2312"/>
          <w:sz w:val="30"/>
          <w:szCs w:val="30"/>
          <w:lang w:val="en-US" w:eastAsia="zh-Hans"/>
        </w:rPr>
        <w:t>附件</w:t>
      </w:r>
      <w:r>
        <w:rPr>
          <w:rFonts w:hint="eastAsia" w:ascii="仿宋_GB2312" w:hAnsi="仿宋_GB2312" w:eastAsia="仿宋_GB2312" w:cs="仿宋_GB2312"/>
          <w:sz w:val="30"/>
          <w:szCs w:val="30"/>
          <w:lang w:eastAsia="zh-Hans"/>
        </w:rPr>
        <w:t>1：</w:t>
      </w:r>
    </w:p>
    <w:p>
      <w:pPr>
        <w:jc w:val="center"/>
        <w:rPr>
          <w:rFonts w:hint="eastAsia" w:ascii="黑体" w:hAnsi="黑体" w:eastAsia="黑体" w:cs="黑体"/>
          <w:b w:val="0"/>
          <w:bCs w:val="0"/>
          <w:sz w:val="28"/>
          <w:szCs w:val="28"/>
          <w:lang w:val="en-US" w:eastAsia="zh-Hans"/>
        </w:rPr>
      </w:pPr>
      <w:r>
        <w:rPr>
          <w:rFonts w:hint="eastAsia" w:ascii="方正小标宋简体" w:hAnsi="方正小标宋简体" w:eastAsia="方正小标宋简体" w:cs="方正小标宋简体"/>
          <w:sz w:val="32"/>
          <w:szCs w:val="32"/>
        </w:rPr>
        <w:t>职业</w:t>
      </w:r>
      <w:r>
        <w:rPr>
          <w:rFonts w:hint="eastAsia" w:ascii="方正小标宋简体" w:hAnsi="方正小标宋简体" w:eastAsia="方正小标宋简体" w:cs="方正小标宋简体"/>
          <w:sz w:val="32"/>
          <w:szCs w:val="32"/>
          <w:lang w:val="en-US" w:eastAsia="zh-Hans"/>
        </w:rPr>
        <w:t>技能</w:t>
      </w:r>
      <w:r>
        <w:rPr>
          <w:rFonts w:hint="eastAsia" w:ascii="方正小标宋简体" w:hAnsi="方正小标宋简体" w:eastAsia="方正小标宋简体" w:cs="方正小标宋简体"/>
          <w:sz w:val="32"/>
          <w:szCs w:val="32"/>
        </w:rPr>
        <w:t>等级认定</w:t>
      </w:r>
      <w:r>
        <w:rPr>
          <w:rFonts w:hint="eastAsia" w:ascii="方正小标宋简体" w:hAnsi="方正小标宋简体" w:eastAsia="方正小标宋简体" w:cs="方正小标宋简体"/>
          <w:sz w:val="32"/>
          <w:szCs w:val="32"/>
          <w:lang w:val="en-US" w:eastAsia="zh-Hans"/>
        </w:rPr>
        <w:t>报考条件</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700" w:firstLineChars="250"/>
        <w:jc w:val="left"/>
        <w:textAlignment w:val="auto"/>
        <w:outlineLvl w:val="9"/>
        <w:rPr>
          <w:rFonts w:hint="eastAsia" w:ascii="黑体" w:hAnsi="黑体" w:eastAsia="黑体" w:cs="黑体"/>
          <w:b w:val="0"/>
          <w:bCs w:val="0"/>
          <w:sz w:val="28"/>
          <w:szCs w:val="28"/>
          <w:lang w:val="en-US" w:eastAsia="zh-Hans"/>
        </w:rPr>
      </w:pPr>
    </w:p>
    <w:p>
      <w:pPr>
        <w:keepNext w:val="0"/>
        <w:keepLines w:val="0"/>
        <w:pageBreakBefore w:val="0"/>
        <w:widowControl/>
        <w:suppressLineNumbers w:val="0"/>
        <w:kinsoku/>
        <w:wordWrap/>
        <w:overflowPunct/>
        <w:topLinePunct w:val="0"/>
        <w:autoSpaceDE/>
        <w:autoSpaceDN/>
        <w:bidi w:val="0"/>
        <w:adjustRightInd/>
        <w:snapToGrid/>
        <w:spacing w:line="579" w:lineRule="exact"/>
        <w:ind w:right="0" w:rightChars="0" w:firstLine="640" w:firstLineChars="200"/>
        <w:jc w:val="left"/>
        <w:textAlignment w:val="auto"/>
        <w:outlineLvl w:val="9"/>
        <w:rPr>
          <w:rFonts w:hint="eastAsia" w:ascii="黑体" w:hAnsi="黑体" w:eastAsia="黑体" w:cs="黑体"/>
          <w:b w:val="0"/>
          <w:bCs w:val="0"/>
          <w:sz w:val="32"/>
          <w:szCs w:val="32"/>
          <w:lang w:eastAsia="zh-Hans"/>
        </w:rPr>
      </w:pPr>
      <w:r>
        <w:rPr>
          <w:rFonts w:hint="eastAsia" w:ascii="黑体" w:hAnsi="黑体" w:eastAsia="黑体" w:cs="黑体"/>
          <w:b w:val="0"/>
          <w:bCs w:val="0"/>
          <w:sz w:val="32"/>
          <w:szCs w:val="32"/>
          <w:lang w:val="en-US" w:eastAsia="zh-Hans"/>
        </w:rPr>
        <w:t>建筑信息模型技术员</w:t>
      </w:r>
      <w:r>
        <w:rPr>
          <w:rFonts w:hint="eastAsia" w:ascii="黑体" w:hAnsi="黑体" w:eastAsia="黑体" w:cs="黑体"/>
          <w:b w:val="0"/>
          <w:bCs w:val="0"/>
          <w:sz w:val="32"/>
          <w:szCs w:val="32"/>
          <w:lang w:eastAsia="zh-Hans"/>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具备以下条件之一者，可申报五级/初级工：</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（1）累计从事本职业工作1年（含）以上。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（2）本职业学徒期满。</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具备以下条件之一者，可申报四级/中级工：</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（1）取得本职业五级/初级工职业资格证书（技能等级证书）后，累计从事本职业工作1年（含）以上。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（2）累计从事本职业工作2年（含）以上。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或取得大专及以上本专业或相关专业毕业证书（含尚未取得毕业证书的在校应届毕业生）。</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具备以下条件之一者，可申报三级/高级工：</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（1）取得本职业四级/中级工职业资格证书（技能等级证书）后，累计从事本职业工作1年（含）以上。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取得本职业四级/中级工职业资格证书（技能等级证书），并具有高级技工学校、技师学院毕业证书（含尚未取得毕业证书的在校应届毕业生）；或取得本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（3）取得本职业四级/中级工职业资格证书（技能等级证书），并具有大专及以上本专业或相关专业毕业证书（含尚未取得毕业证书的在校应届毕业生）。</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具备以下条件者，可申报二级/技师：</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取得本职业三级/高级工职业资格证书（技能等级证书）后，累计从事本职业工作1年（含）以上。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具备以下条件者，可申报一级/高级技师：</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取得本职业二级/技师职业资格证书（技能等级证书）后，累计从事本职业工作2年（含）以上。</w:t>
      </w: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Hans"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24"/>
          <w:szCs w:val="24"/>
          <w:lang w:val="en-US" w:eastAsia="zh-Hans"/>
        </w:rPr>
      </w:pPr>
      <w:r>
        <w:rPr>
          <w:rFonts w:hint="eastAsia" w:ascii="仿宋_GB2312" w:hAnsi="仿宋_GB2312" w:eastAsia="仿宋_GB2312" w:cs="仿宋_GB2312"/>
          <w:color w:val="000000"/>
          <w:kern w:val="0"/>
          <w:sz w:val="32"/>
          <w:szCs w:val="32"/>
          <w:lang w:val="en-US" w:eastAsia="zh-Hans" w:bidi="ar"/>
        </w:rPr>
        <w:t>另</w:t>
      </w:r>
      <w:r>
        <w:rPr>
          <w:rFonts w:hint="default" w:ascii="仿宋_GB2312" w:hAnsi="仿宋_GB2312" w:eastAsia="仿宋_GB2312" w:cs="仿宋_GB2312"/>
          <w:color w:val="000000"/>
          <w:kern w:val="0"/>
          <w:sz w:val="32"/>
          <w:szCs w:val="32"/>
          <w:lang w:eastAsia="zh-Hans" w:bidi="ar"/>
        </w:rPr>
        <w:t>：</w:t>
      </w:r>
      <w:r>
        <w:rPr>
          <w:rFonts w:hint="eastAsia" w:ascii="仿宋_GB2312" w:hAnsi="仿宋_GB2312" w:eastAsia="仿宋_GB2312" w:cs="仿宋_GB2312"/>
          <w:color w:val="000000"/>
          <w:kern w:val="0"/>
          <w:sz w:val="32"/>
          <w:szCs w:val="32"/>
          <w:lang w:val="en-US" w:eastAsia="zh-Hans" w:bidi="ar"/>
        </w:rPr>
        <w:t>根据</w:t>
      </w:r>
      <w:r>
        <w:rPr>
          <w:rFonts w:hint="default" w:ascii="仿宋_GB2312" w:hAnsi="仿宋_GB2312" w:eastAsia="仿宋_GB2312" w:cs="仿宋_GB2312"/>
          <w:sz w:val="32"/>
          <w:szCs w:val="32"/>
          <w:lang w:val="en-US" w:eastAsia="zh-Hans"/>
        </w:rPr>
        <w:t>《湖北省人力资源和社会保障厅关于深入推进高技能人才与专业技术人才职业发展贯通的实施意见》（</w:t>
      </w:r>
      <w:r>
        <w:rPr>
          <w:rFonts w:hint="eastAsia" w:ascii="仿宋_GB2312" w:hAnsi="仿宋_GB2312" w:eastAsia="仿宋_GB2312" w:cs="仿宋_GB2312"/>
          <w:sz w:val="32"/>
          <w:szCs w:val="32"/>
          <w:lang w:val="en-US" w:eastAsia="zh-CN"/>
        </w:rPr>
        <w:t>鄂人社发〔2021〕38号</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b/>
          <w:bCs/>
          <w:color w:val="000000"/>
          <w:kern w:val="0"/>
          <w:sz w:val="32"/>
          <w:szCs w:val="32"/>
          <w:lang w:val="en-US" w:eastAsia="zh-CN" w:bidi="ar"/>
        </w:rPr>
        <w:t>取得相应助理级专业技术职称满</w:t>
      </w:r>
      <w:r>
        <w:rPr>
          <w:rFonts w:hint="default"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年或取得相应专业中级职称可申报相关职业（工种）技师职业资格或技能等级；取得相应专业中级职称满</w:t>
      </w:r>
      <w:r>
        <w:rPr>
          <w:rFonts w:hint="default" w:ascii="仿宋_GB2312" w:hAnsi="仿宋_GB2312" w:eastAsia="仿宋_GB2312" w:cs="仿宋_GB2312"/>
          <w:b/>
          <w:bCs/>
          <w:color w:val="000000"/>
          <w:kern w:val="0"/>
          <w:sz w:val="32"/>
          <w:szCs w:val="32"/>
          <w:lang w:val="en-US" w:eastAsia="zh-CN" w:bidi="ar"/>
        </w:rPr>
        <w:t>3</w:t>
      </w:r>
      <w:r>
        <w:rPr>
          <w:rFonts w:hint="eastAsia" w:ascii="仿宋_GB2312" w:hAnsi="仿宋_GB2312" w:eastAsia="仿宋_GB2312" w:cs="仿宋_GB2312"/>
          <w:b/>
          <w:bCs/>
          <w:color w:val="000000"/>
          <w:kern w:val="0"/>
          <w:sz w:val="32"/>
          <w:szCs w:val="32"/>
          <w:lang w:val="en-US" w:eastAsia="zh-CN" w:bidi="ar"/>
        </w:rPr>
        <w:t>年或取得相应专业高级职称可申报相关职业（工种）高级技师职业资格或技能等级。</w:t>
      </w:r>
      <w:r>
        <w:rPr>
          <w:rFonts w:hint="eastAsia" w:ascii="仿宋_GB2312" w:hAnsi="仿宋_GB2312" w:eastAsia="仿宋_GB2312" w:cs="仿宋_GB2312"/>
          <w:color w:val="000000"/>
          <w:kern w:val="0"/>
          <w:sz w:val="32"/>
          <w:szCs w:val="32"/>
          <w:lang w:val="en-US" w:eastAsia="zh-CN" w:bidi="ar"/>
        </w:rPr>
        <w:t>取得职业资格或职业技能等级</w:t>
      </w:r>
      <w:r>
        <w:rPr>
          <w:rFonts w:hint="default"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年后，可按累计工作年限申报相应职业（工种）晋级评价。</w:t>
      </w:r>
    </w:p>
    <w:p>
      <w:pPr>
        <w:pStyle w:val="4"/>
        <w:spacing w:before="45"/>
        <w:rPr>
          <w:rFonts w:hint="eastAsia" w:ascii="仿宋_GB2312" w:hAnsi="仿宋_GB2312" w:eastAsia="仿宋_GB2312" w:cs="仿宋_GB2312"/>
          <w:sz w:val="30"/>
          <w:szCs w:val="30"/>
          <w:lang w:val="en-US" w:eastAsia="zh-Hans"/>
        </w:rPr>
      </w:pPr>
    </w:p>
    <w:p>
      <w:pPr>
        <w:pStyle w:val="4"/>
        <w:spacing w:before="45"/>
        <w:rPr>
          <w:rFonts w:hint="eastAsia" w:ascii="仿宋_GB2312" w:hAnsi="仿宋_GB2312" w:eastAsia="仿宋_GB2312" w:cs="仿宋_GB2312"/>
          <w:sz w:val="30"/>
          <w:szCs w:val="30"/>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2</w:t>
      </w:r>
      <w:r>
        <w:rPr>
          <w:rFonts w:hint="eastAsia" w:ascii="仿宋_GB2312" w:hAnsi="仿宋_GB2312" w:eastAsia="仿宋_GB2312" w:cs="仿宋_GB2312"/>
          <w:sz w:val="30"/>
          <w:szCs w:val="30"/>
          <w:lang w:val="en-US" w:eastAsia="zh-Hans"/>
        </w:rPr>
        <w:t>：</w:t>
      </w:r>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湖北省职业技能等级认定</w:t>
      </w:r>
    </w:p>
    <w:p>
      <w:pPr>
        <w:jc w:val="center"/>
        <w:rPr>
          <w:rFonts w:hint="default" w:ascii="宋体" w:hAnsi="宋体" w:eastAsia="宋体" w:cs="宋体"/>
          <w:sz w:val="36"/>
          <w:szCs w:val="36"/>
          <w:lang w:eastAsia="zh-Hans"/>
        </w:rPr>
      </w:pPr>
      <w:r>
        <w:rPr>
          <w:rFonts w:hint="eastAsia" w:ascii="方正小标宋简体" w:hAnsi="方正小标宋简体" w:eastAsia="方正小标宋简体" w:cs="方正小标宋简体"/>
          <w:sz w:val="32"/>
          <w:szCs w:val="32"/>
          <w:lang w:val="en-US" w:eastAsia="zh-Hans"/>
        </w:rPr>
        <w:t>技师、高级技师评审资料</w:t>
      </w:r>
      <w:r>
        <w:rPr>
          <w:rFonts w:hint="default" w:ascii="方正小标宋简体" w:hAnsi="方正小标宋简体" w:eastAsia="方正小标宋简体" w:cs="方正小标宋简体"/>
          <w:sz w:val="32"/>
          <w:szCs w:val="32"/>
          <w:lang w:val="en-US" w:eastAsia="zh-Hans"/>
        </w:rPr>
        <w:t xml:space="preserve"> </w:t>
      </w:r>
      <w:r>
        <w:rPr>
          <w:rFonts w:hint="default" w:ascii="宋体" w:hAnsi="宋体" w:eastAsia="宋体" w:cs="宋体"/>
          <w:sz w:val="36"/>
          <w:szCs w:val="36"/>
          <w:lang w:eastAsia="zh-Hans"/>
        </w:rPr>
        <w:t xml:space="preserve">            </w:t>
      </w:r>
    </w:p>
    <w:p>
      <w:pPr>
        <w:jc w:val="center"/>
        <w:rPr>
          <w:rFonts w:hint="eastAsia" w:ascii="宋体" w:hAnsi="宋体" w:eastAsia="宋体" w:cs="宋体"/>
          <w:sz w:val="36"/>
          <w:szCs w:val="36"/>
          <w:lang w:val="en-US" w:eastAsia="zh-Hans"/>
        </w:rPr>
      </w:pPr>
      <w:r>
        <w:rPr>
          <w:rFonts w:hint="default" w:ascii="宋体" w:hAnsi="宋体" w:eastAsia="宋体" w:cs="宋体"/>
          <w:sz w:val="36"/>
          <w:szCs w:val="36"/>
          <w:lang w:eastAsia="zh-Hans"/>
        </w:rPr>
        <w:t xml:space="preserve">                            </w:t>
      </w:r>
      <w:r>
        <w:rPr>
          <w:rFonts w:hint="eastAsia" w:ascii="宋体" w:hAnsi="宋体" w:eastAsia="宋体" w:cs="宋体"/>
          <w:sz w:val="36"/>
          <w:szCs w:val="36"/>
          <w:lang w:val="en-US" w:eastAsia="zh-Hans"/>
        </w:rPr>
        <w:t>NO</w:t>
      </w:r>
      <w:r>
        <w:rPr>
          <w:rFonts w:hint="eastAsia" w:ascii="宋体" w:hAnsi="宋体" w:eastAsia="宋体" w:cs="宋体"/>
          <w:sz w:val="36"/>
          <w:szCs w:val="36"/>
          <w:lang w:eastAsia="zh-Hans"/>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397"/>
        <w:gridCol w:w="1946"/>
        <w:gridCol w:w="146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姓名</w:t>
            </w:r>
          </w:p>
        </w:tc>
        <w:tc>
          <w:tcPr>
            <w:tcW w:w="1397" w:type="dxa"/>
            <w:noWrap w:val="0"/>
            <w:vAlign w:val="center"/>
          </w:tcPr>
          <w:p>
            <w:pPr>
              <w:jc w:val="center"/>
              <w:rPr>
                <w:rFonts w:hint="eastAsia" w:ascii="仿宋_GB2312" w:hAnsi="仿宋_GB2312" w:eastAsia="仿宋_GB2312" w:cs="仿宋_GB2312"/>
                <w:sz w:val="28"/>
                <w:szCs w:val="28"/>
                <w:vertAlign w:val="baseline"/>
                <w:lang w:val="en-US" w:eastAsia="zh-Hans"/>
              </w:rPr>
            </w:pPr>
          </w:p>
        </w:tc>
        <w:tc>
          <w:tcPr>
            <w:tcW w:w="1946"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单位</w:t>
            </w:r>
          </w:p>
        </w:tc>
        <w:tc>
          <w:tcPr>
            <w:tcW w:w="3168"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申报职业</w:t>
            </w:r>
            <w:r>
              <w:rPr>
                <w:rFonts w:hint="eastAsia"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工种</w:t>
            </w:r>
            <w:r>
              <w:rPr>
                <w:rFonts w:hint="eastAsia" w:ascii="仿宋_GB2312" w:hAnsi="仿宋_GB2312" w:eastAsia="仿宋_GB2312" w:cs="仿宋_GB2312"/>
                <w:sz w:val="24"/>
                <w:szCs w:val="24"/>
                <w:vertAlign w:val="baseline"/>
                <w:lang w:eastAsia="zh-Hans"/>
              </w:rPr>
              <w:t>）</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级别</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5"/>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黑体" w:hAnsi="黑体" w:eastAsia="黑体" w:cs="黑体"/>
                <w:sz w:val="28"/>
                <w:szCs w:val="28"/>
                <w:vertAlign w:val="baseline"/>
                <w:lang w:val="en-US" w:eastAsia="zh-Hans"/>
              </w:rPr>
              <w:t>材料目次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序号</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材料名称</w:t>
            </w: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份数</w:t>
            </w: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职业技能等级认定申报表</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2</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职业工作年限证明</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eastAsia"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3</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身份证复印件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4</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学历证书复印件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5</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职业资格证书复印件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6</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职业技能等级证书复印件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7</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专业技术职称证书复印件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8</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反映本人任职以来的专业技术水平、能力</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业绩工作总结</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9</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反映本人技术革新</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发明创造成果</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本人发表的与所从事职业有关的专著</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论文及技能竞赛</w:t>
            </w:r>
            <w:r>
              <w:rPr>
                <w:rFonts w:hint="default" w:ascii="仿宋_GB2312" w:hAnsi="仿宋_GB2312" w:eastAsia="仿宋_GB2312" w:cs="仿宋_GB2312"/>
                <w:sz w:val="24"/>
                <w:szCs w:val="24"/>
                <w:vertAlign w:val="baseline"/>
                <w:lang w:eastAsia="zh-Hans"/>
              </w:rPr>
              <w:t>、</w:t>
            </w:r>
            <w:r>
              <w:rPr>
                <w:rFonts w:hint="eastAsia" w:ascii="仿宋_GB2312" w:hAnsi="仿宋_GB2312" w:eastAsia="仿宋_GB2312" w:cs="仿宋_GB2312"/>
                <w:sz w:val="24"/>
                <w:szCs w:val="24"/>
                <w:vertAlign w:val="baseline"/>
                <w:lang w:val="en-US" w:eastAsia="zh-Hans"/>
              </w:rPr>
              <w:t>技术能手获奖证书复印件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center"/>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10</w:t>
            </w:r>
          </w:p>
        </w:tc>
        <w:tc>
          <w:tcPr>
            <w:tcW w:w="3343" w:type="dxa"/>
            <w:gridSpan w:val="2"/>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4"/>
                <w:szCs w:val="24"/>
                <w:vertAlign w:val="baseline"/>
                <w:lang w:val="en-US" w:eastAsia="zh-Hans"/>
              </w:rPr>
              <w:t>其他能证明本人工作业绩的书面材料复印件</w:t>
            </w:r>
          </w:p>
        </w:tc>
        <w:tc>
          <w:tcPr>
            <w:tcW w:w="1463" w:type="dxa"/>
            <w:noWrap w:val="0"/>
            <w:vAlign w:val="center"/>
          </w:tcPr>
          <w:p>
            <w:pPr>
              <w:jc w:val="center"/>
              <w:rPr>
                <w:rFonts w:hint="eastAsia" w:ascii="仿宋_GB2312" w:hAnsi="仿宋_GB2312" w:eastAsia="仿宋_GB2312" w:cs="仿宋_GB2312"/>
                <w:sz w:val="28"/>
                <w:szCs w:val="28"/>
                <w:vertAlign w:val="baseline"/>
                <w:lang w:val="en-US" w:eastAsia="zh-Hans"/>
              </w:rPr>
            </w:pPr>
            <w:r>
              <w:rPr>
                <w:rFonts w:hint="eastAsia" w:ascii="仿宋_GB2312" w:hAnsi="仿宋_GB2312" w:eastAsia="仿宋_GB2312" w:cs="仿宋_GB2312"/>
                <w:sz w:val="28"/>
                <w:szCs w:val="28"/>
                <w:vertAlign w:val="baseline"/>
                <w:lang w:val="en-US" w:eastAsia="zh-Hans"/>
              </w:rPr>
              <w:t>份</w:t>
            </w:r>
          </w:p>
        </w:tc>
        <w:tc>
          <w:tcPr>
            <w:tcW w:w="1705" w:type="dxa"/>
            <w:noWrap w:val="0"/>
            <w:vAlign w:val="center"/>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top"/>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11</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11" w:type="dxa"/>
            <w:noWrap w:val="0"/>
            <w:vAlign w:val="top"/>
          </w:tcPr>
          <w:p>
            <w:pPr>
              <w:jc w:val="center"/>
              <w:rPr>
                <w:rFonts w:hint="default" w:ascii="仿宋_GB2312" w:hAnsi="仿宋_GB2312" w:eastAsia="仿宋_GB2312" w:cs="仿宋_GB2312"/>
                <w:sz w:val="28"/>
                <w:szCs w:val="28"/>
                <w:vertAlign w:val="baseline"/>
                <w:lang w:eastAsia="zh-Hans"/>
              </w:rPr>
            </w:pPr>
            <w:r>
              <w:rPr>
                <w:rFonts w:hint="default" w:ascii="仿宋_GB2312" w:hAnsi="仿宋_GB2312" w:eastAsia="仿宋_GB2312" w:cs="仿宋_GB2312"/>
                <w:sz w:val="28"/>
                <w:szCs w:val="28"/>
                <w:vertAlign w:val="baseline"/>
                <w:lang w:eastAsia="zh-Hans"/>
              </w:rPr>
              <w:t>12</w:t>
            </w:r>
          </w:p>
        </w:tc>
        <w:tc>
          <w:tcPr>
            <w:tcW w:w="3343" w:type="dxa"/>
            <w:gridSpan w:val="2"/>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463" w:type="dxa"/>
            <w:noWrap w:val="0"/>
            <w:vAlign w:val="top"/>
          </w:tcPr>
          <w:p>
            <w:pPr>
              <w:jc w:val="center"/>
              <w:rPr>
                <w:rFonts w:hint="eastAsia" w:ascii="仿宋_GB2312" w:hAnsi="仿宋_GB2312" w:eastAsia="仿宋_GB2312" w:cs="仿宋_GB2312"/>
                <w:sz w:val="28"/>
                <w:szCs w:val="28"/>
                <w:vertAlign w:val="baseline"/>
                <w:lang w:val="en-US" w:eastAsia="zh-Hans"/>
              </w:rPr>
            </w:pPr>
          </w:p>
        </w:tc>
        <w:tc>
          <w:tcPr>
            <w:tcW w:w="1705" w:type="dxa"/>
            <w:noWrap w:val="0"/>
            <w:vAlign w:val="top"/>
          </w:tcPr>
          <w:p>
            <w:pPr>
              <w:jc w:val="center"/>
              <w:rPr>
                <w:rFonts w:hint="eastAsia" w:ascii="仿宋_GB2312" w:hAnsi="仿宋_GB2312" w:eastAsia="仿宋_GB2312" w:cs="仿宋_GB2312"/>
                <w:sz w:val="28"/>
                <w:szCs w:val="28"/>
                <w:vertAlign w:val="baseline"/>
                <w:lang w:val="en-US" w:eastAsia="zh-Hans"/>
              </w:rPr>
            </w:pPr>
          </w:p>
        </w:tc>
      </w:tr>
    </w:tbl>
    <w:p>
      <w:pPr>
        <w:pStyle w:val="4"/>
        <w:spacing w:before="45"/>
        <w:rPr>
          <w:rFonts w:hint="eastAsia" w:ascii="仿宋_GB2312" w:hAnsi="仿宋_GB2312" w:eastAsia="仿宋_GB2312" w:cs="仿宋_GB2312"/>
          <w:sz w:val="30"/>
          <w:szCs w:val="30"/>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3</w:t>
      </w:r>
      <w:r>
        <w:rPr>
          <w:rFonts w:hint="eastAsia" w:ascii="仿宋_GB2312" w:hAnsi="仿宋_GB2312" w:eastAsia="仿宋_GB2312" w:cs="仿宋_GB2312"/>
          <w:sz w:val="30"/>
          <w:szCs w:val="30"/>
          <w:lang w:val="en-US" w:eastAsia="zh-Hans"/>
        </w:rPr>
        <w:t>：</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Hans"/>
        </w:rPr>
        <w:t>湖北省智慧建造产业发展研究院职业技能等级认定申报表</w:t>
      </w:r>
    </w:p>
    <w:tbl>
      <w:tblPr>
        <w:tblStyle w:val="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61"/>
        <w:gridCol w:w="502"/>
        <w:gridCol w:w="407"/>
        <w:gridCol w:w="306"/>
        <w:gridCol w:w="390"/>
        <w:gridCol w:w="293"/>
        <w:gridCol w:w="405"/>
        <w:gridCol w:w="618"/>
        <w:gridCol w:w="581"/>
        <w:gridCol w:w="871"/>
        <w:gridCol w:w="480"/>
        <w:gridCol w:w="33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姓名</w:t>
            </w:r>
          </w:p>
        </w:tc>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性别</w:t>
            </w:r>
          </w:p>
        </w:tc>
        <w:tc>
          <w:tcPr>
            <w:tcW w:w="69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69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民族</w:t>
            </w:r>
          </w:p>
        </w:tc>
        <w:tc>
          <w:tcPr>
            <w:tcW w:w="11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3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政治面貌</w:t>
            </w:r>
          </w:p>
        </w:tc>
        <w:tc>
          <w:tcPr>
            <w:tcW w:w="16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身份证号</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毕业院校</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学历层次</w:t>
            </w:r>
          </w:p>
        </w:tc>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2303"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学历证书编号</w:t>
            </w:r>
          </w:p>
        </w:tc>
        <w:tc>
          <w:tcPr>
            <w:tcW w:w="4162"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报考工种</w:t>
            </w:r>
          </w:p>
        </w:tc>
        <w:tc>
          <w:tcPr>
            <w:tcW w:w="366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19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报考等级</w:t>
            </w:r>
          </w:p>
        </w:tc>
        <w:tc>
          <w:tcPr>
            <w:tcW w:w="296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原职业工种</w:t>
            </w:r>
          </w:p>
        </w:tc>
        <w:tc>
          <w:tcPr>
            <w:tcW w:w="22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原等级</w:t>
            </w:r>
          </w:p>
        </w:tc>
        <w:tc>
          <w:tcPr>
            <w:tcW w:w="10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45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原证书编号</w:t>
            </w:r>
          </w:p>
        </w:tc>
        <w:tc>
          <w:tcPr>
            <w:tcW w:w="20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工作单位</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单位地址</w:t>
            </w:r>
          </w:p>
        </w:tc>
        <w:tc>
          <w:tcPr>
            <w:tcW w:w="486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6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参加工作时间</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联系方式</w:t>
            </w:r>
          </w:p>
        </w:tc>
        <w:tc>
          <w:tcPr>
            <w:tcW w:w="18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71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考生来源</w:t>
            </w:r>
          </w:p>
        </w:tc>
        <w:tc>
          <w:tcPr>
            <w:tcW w:w="525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国企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私企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个体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外商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港澳台商</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学生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下岗失业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现役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农民工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公务员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5" w:hRule="atLeast"/>
          <w:jc w:val="center"/>
        </w:trPr>
        <w:tc>
          <w:tcPr>
            <w:tcW w:w="14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个人工作</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简历</w:t>
            </w:r>
          </w:p>
        </w:tc>
        <w:tc>
          <w:tcPr>
            <w:tcW w:w="7826"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926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cs="仿宋"/>
                <w:b/>
                <w:bCs/>
                <w:color w:val="000000"/>
                <w:sz w:val="24"/>
                <w:szCs w:val="24"/>
                <w:shd w:val="clear" w:color="auto" w:fill="FFFFFF"/>
                <w:vertAlign w:val="baseline"/>
                <w:lang w:val="en-US" w:eastAsia="zh-CN"/>
              </w:rPr>
              <w:t>考生报名诚信承诺书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8" w:hRule="atLeast"/>
          <w:jc w:val="center"/>
        </w:trPr>
        <w:tc>
          <w:tcPr>
            <w:tcW w:w="9264"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00" w:lineRule="auto"/>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本人郑重确认并承诺：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1、本人已阅读《</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sz w:val="24"/>
                <w:szCs w:val="24"/>
              </w:rPr>
              <w:t>职业技能等级认定</w:t>
            </w:r>
            <w:r>
              <w:rPr>
                <w:rFonts w:hint="eastAsia" w:ascii="仿宋_GB2312" w:hAnsi="仿宋_GB2312" w:eastAsia="仿宋_GB2312" w:cs="仿宋_GB2312"/>
                <w:b w:val="0"/>
                <w:bCs w:val="0"/>
                <w:sz w:val="24"/>
                <w:szCs w:val="24"/>
                <w:lang w:val="en-US" w:eastAsia="zh-Hans"/>
              </w:rPr>
              <w:t>公告</w:t>
            </w:r>
            <w:r>
              <w:rPr>
                <w:rFonts w:hint="eastAsia" w:ascii="仿宋_GB2312" w:hAnsi="仿宋_GB2312" w:eastAsia="仿宋_GB2312" w:cs="仿宋_GB2312"/>
                <w:b w:val="0"/>
                <w:bCs w:val="0"/>
                <w:color w:val="000000"/>
                <w:sz w:val="24"/>
                <w:szCs w:val="24"/>
                <w:shd w:val="clear" w:color="auto" w:fill="FFFFFF"/>
                <w:vertAlign w:val="baseline"/>
                <w:lang w:val="en-US" w:eastAsia="zh-CN"/>
              </w:rPr>
              <w:t>》，了解参加职业技能等级认定人员应具备条件要求。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2、本人愿意按要求提交相关材料，接受</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color w:val="000000"/>
                <w:sz w:val="24"/>
                <w:szCs w:val="24"/>
                <w:shd w:val="clear" w:color="auto" w:fill="FFFFFF"/>
                <w:vertAlign w:val="baseline"/>
                <w:lang w:val="en-US" w:eastAsia="zh-CN"/>
              </w:rPr>
              <w:t>的报考资格审核。</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3、本人承诺所提供的一切证明材料和填写的个人信息真实、有效，若有不实或不符合条件情况，一经查实，本人愿意承担完全责任和因此产生的一切后果（包括但不限于取消考试成绩、撤回相应证书、删除相应官网证书信息、违规违纪情况计入诚信档案和不予退还已交纳费用等）。</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drawing>
                <wp:anchor distT="0" distB="0" distL="114300" distR="114300" simplePos="0" relativeHeight="251661312" behindDoc="0" locked="0" layoutInCell="1" allowOverlap="1">
                  <wp:simplePos x="0" y="0"/>
                  <wp:positionH relativeFrom="column">
                    <wp:posOffset>4919980</wp:posOffset>
                  </wp:positionH>
                  <wp:positionV relativeFrom="paragraph">
                    <wp:posOffset>168275</wp:posOffset>
                  </wp:positionV>
                  <wp:extent cx="866775" cy="487680"/>
                  <wp:effectExtent l="0" t="0" r="22225" b="20320"/>
                  <wp:wrapNone/>
                  <wp:docPr id="1" name="图片 1" descr="微信图片_2021031715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7153007"/>
                          <pic:cNvPicPr>
                            <a:picLocks noChangeAspect="1"/>
                          </pic:cNvPicPr>
                        </pic:nvPicPr>
                        <pic:blipFill>
                          <a:blip r:embed="rId4"/>
                          <a:srcRect l="8333" t="1019" r="8762"/>
                          <a:stretch>
                            <a:fillRect/>
                          </a:stretch>
                        </pic:blipFill>
                        <pic:spPr>
                          <a:xfrm>
                            <a:off x="0" y="0"/>
                            <a:ext cx="866775" cy="487680"/>
                          </a:xfrm>
                          <a:prstGeom prst="rect">
                            <a:avLst/>
                          </a:prstGeom>
                          <a:noFill/>
                          <a:ln w="9525">
                            <a:noFill/>
                          </a:ln>
                        </pic:spPr>
                      </pic:pic>
                    </a:graphicData>
                  </a:graphic>
                </wp:anchor>
              </w:drawing>
            </w:r>
            <w:r>
              <w:rPr>
                <w:rFonts w:hint="eastAsia" w:ascii="仿宋_GB2312" w:hAnsi="仿宋_GB2312" w:eastAsia="仿宋_GB2312" w:cs="仿宋_GB2312"/>
                <w:b w:val="0"/>
                <w:bCs w:val="0"/>
                <w:color w:val="000000"/>
                <w:sz w:val="24"/>
                <w:szCs w:val="24"/>
                <w:shd w:val="clear" w:color="auto" w:fill="FFFFFF"/>
                <w:vertAlign w:val="baseline"/>
                <w:lang w:val="en-US" w:eastAsia="zh-CN"/>
              </w:rPr>
              <w:t>以上承诺真实、有效，是承诺人本人的真实意愿。</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2640" w:firstLineChars="1100"/>
              <w:jc w:val="both"/>
              <w:textAlignment w:val="auto"/>
              <w:rPr>
                <w:rFonts w:hint="default" w:ascii="仿宋_GB2312" w:hAnsi="仿宋_GB2312" w:eastAsia="仿宋_GB2312" w:cs="仿宋_GB2312"/>
                <w:b w:val="0"/>
                <w:bCs w:val="0"/>
                <w:color w:val="FF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本人（承诺人）签字（手写签名拍照附上）：</w:t>
            </w:r>
            <w:r>
              <w:rPr>
                <w:rFonts w:hint="eastAsia" w:ascii="仿宋_GB2312" w:hAnsi="仿宋_GB2312" w:eastAsia="仿宋_GB2312" w:cs="仿宋_GB2312"/>
                <w:b w:val="0"/>
                <w:bCs w:val="0"/>
                <w:color w:val="FF0000"/>
                <w:sz w:val="24"/>
                <w:szCs w:val="24"/>
                <w:shd w:val="clear" w:color="auto" w:fill="FFFFFF"/>
                <w:vertAlign w:val="baseline"/>
                <w:lang w:val="en-US" w:eastAsia="zh-CN"/>
              </w:rPr>
              <w:t>例：</w:t>
            </w:r>
          </w:p>
        </w:tc>
      </w:tr>
    </w:tbl>
    <w:p>
      <w:pPr>
        <w:pStyle w:val="4"/>
        <w:ind w:left="0" w:leftChars="0" w:firstLine="0" w:firstLineChars="0"/>
        <w:rPr>
          <w:rFonts w:hint="eastAsia" w:ascii="仿宋_GB2312" w:hAnsi="仿宋_GB2312" w:eastAsia="仿宋_GB2312" w:cs="仿宋_GB2312"/>
          <w:lang w:val="en-US" w:eastAsia="zh-Hans"/>
        </w:rPr>
      </w:pPr>
    </w:p>
    <w:p>
      <w:pPr>
        <w:pStyle w:val="4"/>
        <w:spacing w:before="45"/>
        <w:rPr>
          <w:rFonts w:hint="eastAsia" w:ascii="仿宋_GB2312" w:hAnsi="仿宋_GB2312" w:eastAsia="仿宋_GB2312" w:cs="仿宋_GB2312"/>
          <w:sz w:val="30"/>
          <w:szCs w:val="30"/>
          <w:lang w:val="en-US" w:eastAsia="zh-Hans"/>
        </w:rPr>
      </w:pPr>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4</w:t>
      </w:r>
      <w:r>
        <w:rPr>
          <w:rFonts w:hint="eastAsia" w:ascii="仿宋_GB2312" w:hAnsi="仿宋_GB2312" w:eastAsia="仿宋_GB2312" w:cs="仿宋_GB2312"/>
          <w:sz w:val="30"/>
          <w:szCs w:val="30"/>
          <w:lang w:val="en-US" w:eastAsia="zh-Hans"/>
        </w:rPr>
        <w:t>：</w:t>
      </w:r>
    </w:p>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湖北省智慧建造产业发展研究院</w:t>
      </w:r>
    </w:p>
    <w:p>
      <w:pPr>
        <w:jc w:val="center"/>
        <w:rPr>
          <w:rFonts w:hint="eastAsia" w:ascii="方正小标宋简体" w:hAnsi="方正小标宋简体" w:eastAsia="方正小标宋简体" w:cs="方正小标宋简体"/>
          <w:sz w:val="32"/>
          <w:szCs w:val="32"/>
          <w:lang w:val="en-US" w:eastAsia="zh-Hans"/>
        </w:rPr>
      </w:pPr>
      <w:r>
        <w:rPr>
          <w:rFonts w:hint="eastAsia" w:ascii="方正小标宋简体" w:hAnsi="方正小标宋简体" w:eastAsia="方正小标宋简体" w:cs="方正小标宋简体"/>
          <w:sz w:val="32"/>
          <w:szCs w:val="32"/>
          <w:lang w:val="en-US" w:eastAsia="zh-Hans"/>
        </w:rPr>
        <w:t>职业技能等级认定成绩复核申请表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240"/>
        <w:gridCol w:w="1241"/>
        <w:gridCol w:w="1065"/>
        <w:gridCol w:w="1066"/>
        <w:gridCol w:w="1065"/>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131" w:type="dxa"/>
            <w:gridSpan w:val="2"/>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报考职业</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准考证号</w:t>
            </w:r>
          </w:p>
        </w:tc>
        <w:tc>
          <w:tcPr>
            <w:tcW w:w="2131" w:type="dxa"/>
            <w:gridSpan w:val="2"/>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报考等级</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2131" w:type="dxa"/>
            <w:gridSpan w:val="2"/>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考试时间</w:t>
            </w:r>
          </w:p>
        </w:tc>
        <w:tc>
          <w:tcPr>
            <w:tcW w:w="2481" w:type="dxa"/>
            <w:gridSpan w:val="2"/>
            <w:noWrap w:val="0"/>
            <w:vAlign w:val="top"/>
          </w:tcPr>
          <w:p>
            <w:pPr>
              <w:jc w:val="center"/>
              <w:rPr>
                <w:rFonts w:hint="eastAsia" w:ascii="仿宋_GB2312" w:hAnsi="仿宋_GB2312" w:eastAsia="仿宋_GB2312" w:cs="仿宋_GB2312"/>
                <w:sz w:val="28"/>
                <w:szCs w:val="28"/>
              </w:rPr>
            </w:pP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认定考场</w:t>
            </w:r>
          </w:p>
        </w:tc>
        <w:tc>
          <w:tcPr>
            <w:tcW w:w="2131" w:type="dxa"/>
            <w:gridSpan w:val="2"/>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复核科目</w:t>
            </w:r>
          </w:p>
        </w:tc>
        <w:tc>
          <w:tcPr>
            <w:tcW w:w="248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r>
              <w:rPr>
                <w:rFonts w:hint="eastAsia" w:ascii="FangSong_GB2312" w:hAnsi="FangSong_GB2312" w:eastAsia="FangSong_GB2312" w:cs="FangSong_GB2312"/>
                <w:sz w:val="28"/>
                <w:szCs w:val="28"/>
              </w:rPr>
              <w:t>□</w:t>
            </w: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r>
              <w:rPr>
                <w:rFonts w:hint="eastAsia" w:ascii="FangSong_GB2312" w:hAnsi="FangSong_GB2312" w:eastAsia="FangSong_GB2312" w:cs="FangSong_GB2312"/>
                <w:sz w:val="28"/>
                <w:szCs w:val="28"/>
              </w:rPr>
              <w:t>□</w:t>
            </w:r>
          </w:p>
        </w:tc>
        <w:tc>
          <w:tcPr>
            <w:tcW w:w="2131" w:type="dxa"/>
            <w:gridSpan w:val="2"/>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r>
              <w:rPr>
                <w:rFonts w:hint="eastAsia" w:ascii="FangSong_GB2312" w:hAnsi="FangSong_GB2312" w:eastAsia="FangSong_GB2312" w:cs="FangSong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原始成绩</w:t>
            </w:r>
          </w:p>
        </w:tc>
        <w:tc>
          <w:tcPr>
            <w:tcW w:w="124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p>
        </w:tc>
        <w:tc>
          <w:tcPr>
            <w:tcW w:w="1241"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p>
        </w:tc>
        <w:tc>
          <w:tcPr>
            <w:tcW w:w="1066"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p>
        </w:tc>
        <w:tc>
          <w:tcPr>
            <w:tcW w:w="1066" w:type="dxa"/>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9"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复核成绩</w:t>
            </w:r>
          </w:p>
        </w:tc>
        <w:tc>
          <w:tcPr>
            <w:tcW w:w="1240"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w:t>
            </w:r>
          </w:p>
        </w:tc>
        <w:tc>
          <w:tcPr>
            <w:tcW w:w="1241"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技能</w:t>
            </w:r>
          </w:p>
        </w:tc>
        <w:tc>
          <w:tcPr>
            <w:tcW w:w="1066" w:type="dxa"/>
            <w:noWrap w:val="0"/>
            <w:vAlign w:val="top"/>
          </w:tcPr>
          <w:p>
            <w:pPr>
              <w:jc w:val="center"/>
              <w:rPr>
                <w:rFonts w:hint="eastAsia" w:ascii="仿宋_GB2312" w:hAnsi="仿宋_GB2312" w:eastAsia="仿宋_GB2312" w:cs="仿宋_GB2312"/>
                <w:sz w:val="28"/>
                <w:szCs w:val="28"/>
              </w:rPr>
            </w:pPr>
          </w:p>
        </w:tc>
        <w:tc>
          <w:tcPr>
            <w:tcW w:w="1065" w:type="dxa"/>
            <w:noWrap w:val="0"/>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综合</w:t>
            </w:r>
          </w:p>
        </w:tc>
        <w:tc>
          <w:tcPr>
            <w:tcW w:w="1066" w:type="dxa"/>
            <w:noWrap w:val="0"/>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9" w:hRule="exact"/>
          <w:jc w:val="center"/>
        </w:trPr>
        <w:tc>
          <w:tcPr>
            <w:tcW w:w="8522" w:type="dxa"/>
            <w:gridSpan w:val="7"/>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申请复核理由：</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申请人签名：</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1" w:hRule="atLeast"/>
          <w:jc w:val="center"/>
        </w:trPr>
        <w:tc>
          <w:tcPr>
            <w:tcW w:w="4260" w:type="dxa"/>
            <w:gridSpan w:val="3"/>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Hans"/>
              </w:rPr>
              <w:t>职业技能等级认定办公室</w:t>
            </w:r>
            <w:r>
              <w:rPr>
                <w:rFonts w:hint="eastAsia" w:ascii="仿宋_GB2312" w:hAnsi="仿宋_GB2312" w:eastAsia="仿宋_GB2312" w:cs="仿宋_GB2312"/>
                <w:sz w:val="28"/>
                <w:szCs w:val="28"/>
              </w:rPr>
              <w:t>：</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jc w:val="both"/>
              <w:rPr>
                <w:rFonts w:hint="eastAsia" w:ascii="仿宋_GB2312" w:hAnsi="仿宋_GB2312" w:eastAsia="仿宋_GB2312" w:cs="仿宋_GB2312"/>
                <w:sz w:val="28"/>
                <w:szCs w:val="28"/>
              </w:rPr>
            </w:pP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c>
          <w:tcPr>
            <w:tcW w:w="4262" w:type="dxa"/>
            <w:gridSpan w:val="4"/>
            <w:noWrap w:val="0"/>
            <w:vAlign w:val="top"/>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复核结果：</w:t>
            </w:r>
          </w:p>
          <w:p>
            <w:pPr>
              <w:rPr>
                <w:rFonts w:hint="eastAsia" w:ascii="仿宋_GB2312" w:hAnsi="仿宋_GB2312" w:eastAsia="仿宋_GB2312" w:cs="仿宋_GB2312"/>
                <w:sz w:val="28"/>
                <w:szCs w:val="28"/>
              </w:rPr>
            </w:pPr>
          </w:p>
          <w:p>
            <w:pPr>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 xml:space="preserve">经办人：          </w:t>
            </w:r>
            <w:r>
              <w:rPr>
                <w:rFonts w:hint="default" w:ascii="仿宋_GB2312" w:hAnsi="仿宋_GB2312" w:eastAsia="仿宋_GB2312" w:cs="仿宋_GB2312"/>
                <w:sz w:val="28"/>
                <w:szCs w:val="28"/>
              </w:rPr>
              <w:t xml:space="preserve"> </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both"/>
        <w:textAlignment w:val="auto"/>
        <w:outlineLvl w:val="9"/>
        <w:rPr>
          <w:rFonts w:hint="eastAsia"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val="en-US" w:eastAsia="zh-Hans"/>
        </w:rPr>
        <w:t>申请人</w:t>
      </w:r>
      <w:r>
        <w:rPr>
          <w:rFonts w:hint="eastAsia" w:ascii="楷体" w:hAnsi="楷体" w:eastAsia="楷体" w:cs="楷体"/>
          <w:sz w:val="28"/>
          <w:szCs w:val="28"/>
        </w:rPr>
        <w:t>对考试结果有疑问，可在当期考试认定结果公示期10</w:t>
      </w:r>
      <w:r>
        <w:rPr>
          <w:rFonts w:hint="eastAsia" w:ascii="楷体" w:hAnsi="楷体" w:eastAsia="楷体" w:cs="楷体"/>
          <w:sz w:val="28"/>
          <w:szCs w:val="28"/>
          <w:lang w:val="en-US" w:eastAsia="zh-Hans"/>
        </w:rPr>
        <w:t>个工作日</w:t>
      </w:r>
      <w:r>
        <w:rPr>
          <w:rFonts w:hint="eastAsia" w:ascii="楷体" w:hAnsi="楷体" w:eastAsia="楷体" w:cs="楷体"/>
          <w:sz w:val="28"/>
          <w:szCs w:val="28"/>
        </w:rPr>
        <w:t>内办理成绩复核手续，过期不予受理；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560" w:firstLineChars="200"/>
        <w:jc w:val="both"/>
        <w:textAlignment w:val="auto"/>
        <w:outlineLvl w:val="9"/>
      </w:pPr>
      <w:r>
        <w:rPr>
          <w:rFonts w:hint="eastAsia" w:ascii="楷体" w:hAnsi="楷体" w:eastAsia="楷体" w:cs="楷体"/>
          <w:sz w:val="28"/>
          <w:szCs w:val="28"/>
        </w:rPr>
        <w:t>2.成绩复核是指对申请人答卷进行有无漏评，有无计分、总分、登分错误，是否有违纪记录或其他异常情况进行复查，本复核不包括对客观题及主观题的判分进行复查。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Arial">
    <w:panose1 w:val="020B0704020202090204"/>
    <w:charset w:val="00"/>
    <w:family w:val="swiss"/>
    <w:pitch w:val="default"/>
    <w:sig w:usb0="E0000AFF" w:usb1="00007843" w:usb2="00000001" w:usb3="00000000" w:csb0="400001BF" w:csb1="DFF70000"/>
  </w:font>
  <w:font w:name="黑体">
    <w:panose1 w:val="02010609060101010101"/>
    <w:charset w:val="86"/>
    <w:family w:val="modern"/>
    <w:pitch w:val="default"/>
    <w:sig w:usb0="800002BF" w:usb1="38CF7CFA" w:usb2="00000016" w:usb3="00000000" w:csb0="00040001" w:csb1="00000000"/>
  </w:font>
  <w:font w:name="微软雅黑">
    <w:altName w:val="汉仪旗黑"/>
    <w:panose1 w:val="020B0503020204020204"/>
    <w:charset w:val="00"/>
    <w:family w:val="swiss"/>
    <w:pitch w:val="default"/>
    <w:sig w:usb0="00000000" w:usb1="00000000" w:usb2="00000016" w:usb3="00000000" w:csb0="0004001F" w:csb1="00000000"/>
  </w:font>
  <w:font w:name="Courier New">
    <w:panose1 w:val="02070409020205090404"/>
    <w:charset w:val="00"/>
    <w:family w:val="modern"/>
    <w:pitch w:val="default"/>
    <w:sig w:usb0="E0000AFF" w:usb1="40007843" w:usb2="00000001" w:usb3="00000000" w:csb0="400001BF" w:csb1="DFF70000"/>
  </w:font>
  <w:font w:name="等线">
    <w:altName w:val="汉仪中等线KW"/>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QIJIFALLBACK">
    <w:panose1 w:val="02000509000000000000"/>
    <w:charset w:val="88"/>
    <w:family w:val="modern"/>
    <w:pitch w:val="default"/>
    <w:sig w:usb0="00000000" w:usb1="08000000" w:usb2="00000000" w:usb3="00000000" w:csb0="00100000" w:csb1="00000000"/>
  </w:font>
  <w:font w:name="方正小标宋_GBK">
    <w:panose1 w:val="02000000000000000000"/>
    <w:charset w:val="86"/>
    <w:family w:val="auto"/>
    <w:pitch w:val="default"/>
    <w:sig w:usb0="A00002BF" w:usb1="38CF7CFA" w:usb2="00082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方正大黑_GBK">
    <w:panose1 w:val="03000509000000000000"/>
    <w:charset w:val="86"/>
    <w:family w:val="auto"/>
    <w:pitch w:val="default"/>
    <w:sig w:usb0="00000001" w:usb1="080E0000" w:usb2="00000000" w:usb3="00000000" w:csb0="00040000" w:csb1="00000000"/>
  </w:font>
  <w:font w:name="Kaiti SC Regular">
    <w:panose1 w:val="02010600040101010101"/>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 w:name="Songti SC Regular">
    <w:panose1 w:val="02010800040101010101"/>
    <w:charset w:val="86"/>
    <w:family w:val="auto"/>
    <w:pitch w:val="default"/>
    <w:sig w:usb0="00000001" w:usb1="080F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造字工房素黑体">
    <w:panose1 w:val="00000000000000000000"/>
    <w:charset w:val="86"/>
    <w:family w:val="auto"/>
    <w:pitch w:val="default"/>
    <w:sig w:usb0="00000001" w:usb1="08010000" w:usb2="00000012" w:usb3="00000000" w:csb0="00040000" w:csb1="00000000"/>
  </w:font>
  <w:font w:name="Hiragino Sans CNS W3">
    <w:panose1 w:val="020B0300000000000000"/>
    <w:charset w:val="88"/>
    <w:family w:val="auto"/>
    <w:pitch w:val="default"/>
    <w:sig w:usb0="00000001" w:usb1="1A0F1900" w:usb2="00000016" w:usb3="00000000" w:csb0="00120005" w:csb1="00000000"/>
  </w:font>
  <w:font w:name="宋体-简">
    <w:panose1 w:val="02010800040101010101"/>
    <w:charset w:val="86"/>
    <w:family w:val="auto"/>
    <w:pitch w:val="default"/>
    <w:sig w:usb0="00000001" w:usb1="080F0000" w:usb2="00000000" w:usb3="00000000" w:csb0="00040000" w:csb1="00000000"/>
  </w:font>
  <w:font w:name="汉仪全唐诗简">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apple-system-font">
    <w:altName w:val="苹方-简"/>
    <w:panose1 w:val="00000000000000000000"/>
    <w:charset w:val="00"/>
    <w:family w:val="auto"/>
    <w:pitch w:val="default"/>
    <w:sig w:usb0="00000000" w:usb1="00000000" w:usb2="00000000" w:usb3="00000000" w:csb0="00000000" w:csb1="00000000"/>
  </w:font>
  <w:font w:name="欧阳询书法字体">
    <w:panose1 w:val="02000600000000000000"/>
    <w:charset w:val="86"/>
    <w:family w:val="auto"/>
    <w:pitch w:val="default"/>
    <w:sig w:usb0="FFFFFFFF" w:usb1="E9FFFFFF" w:usb2="0000003F" w:usb3="00000000" w:csb0="603F00FF" w:csb1="FFFF0000"/>
  </w:font>
  <w:font w:name="Telugu Sangam MN Regular">
    <w:panose1 w:val="00000500000000000000"/>
    <w:charset w:val="00"/>
    <w:family w:val="auto"/>
    <w:pitch w:val="default"/>
    <w:sig w:usb0="002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DC095"/>
    <w:rsid w:val="7FBDC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 w:type="paragraph" w:styleId="4">
    <w:name w:val="Body Text"/>
    <w:basedOn w:val="1"/>
    <w:uiPriority w:val="0"/>
    <w:pPr>
      <w:ind w:left="111"/>
    </w:pPr>
    <w:rPr>
      <w:rFonts w:ascii="微软雅黑" w:hAnsi="微软雅黑" w:eastAsia="微软雅黑" w:cs="微软雅黑"/>
      <w:sz w:val="28"/>
      <w:szCs w:val="2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2022-06-24T19:55:00Z</dcterms:created>
  <dc:creator>zhangjunhan</dc:creator>
  <cp:lastModifiedBy>zhangjunhan</cp:lastModifiedBy>
  <dcterms:modified xsi:type="dcterms:W3CDTF">2022-06-24T19:57:00Z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