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p>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p>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p>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r>
        <w:rPr>
          <w:rFonts w:hint="eastAsia" w:ascii="方正小标宋_GBK" w:hAnsi="方正小标宋_GBK" w:eastAsia="方正小标宋_GBK" w:cs="方正小标宋_GBK"/>
          <w:b/>
          <w:bCs/>
          <w:sz w:val="36"/>
          <w:szCs w:val="36"/>
          <w:lang w:val="en-US" w:eastAsia="zh-Hans"/>
        </w:rPr>
        <w:t>湖北省智慧建造产业发展研究院</w:t>
      </w:r>
    </w:p>
    <w:p>
      <w:pPr>
        <w:keepNext w:val="0"/>
        <w:keepLines w:val="0"/>
        <w:pageBreakBefore w:val="0"/>
        <w:widowControl w:val="0"/>
        <w:kinsoku/>
        <w:wordWrap/>
        <w:overflowPunct/>
        <w:topLinePunct w:val="0"/>
        <w:autoSpaceDE/>
        <w:autoSpaceDN/>
        <w:bidi w:val="0"/>
        <w:adjustRightInd/>
        <w:snapToGrid/>
        <w:spacing w:after="157" w:afterLines="5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36"/>
          <w:szCs w:val="36"/>
          <w:lang w:val="en-US" w:eastAsia="zh-Hans"/>
        </w:rPr>
      </w:pPr>
      <w:r>
        <w:rPr>
          <w:rFonts w:hint="eastAsia" w:ascii="方正小标宋_GBK" w:hAnsi="方正小标宋_GBK" w:eastAsia="方正小标宋_GBK" w:cs="方正小标宋_GBK"/>
          <w:b/>
          <w:bCs/>
          <w:sz w:val="36"/>
          <w:szCs w:val="36"/>
          <w:lang w:val="en-US" w:eastAsia="zh-Hans"/>
        </w:rPr>
        <w:t>网络与信息安全管理员</w:t>
      </w:r>
      <w:r>
        <w:rPr>
          <w:rFonts w:hint="eastAsia" w:ascii="方正小标宋_GBK" w:hAnsi="方正小标宋_GBK" w:eastAsia="方正小标宋_GBK" w:cs="方正小标宋_GBK"/>
          <w:b/>
          <w:bCs/>
          <w:sz w:val="36"/>
          <w:szCs w:val="36"/>
        </w:rPr>
        <w:t>职业技能等级认定</w:t>
      </w:r>
      <w:r>
        <w:rPr>
          <w:rFonts w:hint="eastAsia" w:ascii="方正小标宋_GBK" w:hAnsi="方正小标宋_GBK" w:eastAsia="方正小标宋_GBK" w:cs="方正小标宋_GBK"/>
          <w:b/>
          <w:bCs/>
          <w:sz w:val="36"/>
          <w:szCs w:val="36"/>
          <w:lang w:val="en-US" w:eastAsia="zh-Hans"/>
        </w:rPr>
        <w:t>工作方案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Hans"/>
        </w:rPr>
        <w:t>一、基本情况</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kern w:val="0"/>
          <w:sz w:val="32"/>
          <w:szCs w:val="32"/>
          <w:u w:val="none"/>
          <w:lang w:val="en-US" w:eastAsia="zh-CN" w:bidi="ar"/>
        </w:rPr>
      </w:pPr>
      <w:r>
        <w:rPr>
          <w:rFonts w:hint="eastAsia" w:ascii="仿宋_GB2312" w:hAnsi="仿宋_GB2312" w:eastAsia="仿宋_GB2312" w:cs="仿宋_GB2312"/>
          <w:i w:val="0"/>
          <w:caps w:val="0"/>
          <w:color w:val="191919"/>
          <w:spacing w:val="0"/>
          <w:kern w:val="0"/>
          <w:sz w:val="32"/>
          <w:szCs w:val="32"/>
          <w:u w:val="none"/>
          <w:lang w:val="en-US" w:eastAsia="zh-CN" w:bidi="ar"/>
        </w:rPr>
        <w:t>强大的网络安全产业实力是保障我国网络空问安全的根本和基石。近年来，习近平总书记多次就网络安全产业作出重要指示，强调</w:t>
      </w:r>
      <w:r>
        <w:rPr>
          <w:rFonts w:hint="eastAsia" w:ascii="仿宋_GB2312" w:hAnsi="仿宋_GB2312" w:eastAsia="仿宋_GB2312" w:cs="仿宋_GB2312"/>
          <w:i w:val="0"/>
          <w:caps w:val="0"/>
          <w:color w:val="191919"/>
          <w:spacing w:val="0"/>
          <w:kern w:val="0"/>
          <w:sz w:val="32"/>
          <w:szCs w:val="32"/>
          <w:u w:val="none"/>
          <w:lang w:val="en-US" w:eastAsia="zh-Hans" w:bidi="ar"/>
        </w:rPr>
        <w:t>“</w:t>
      </w:r>
      <w:r>
        <w:rPr>
          <w:rFonts w:hint="eastAsia" w:ascii="仿宋_GB2312" w:hAnsi="仿宋_GB2312" w:eastAsia="仿宋_GB2312" w:cs="仿宋_GB2312"/>
          <w:i w:val="0"/>
          <w:caps w:val="0"/>
          <w:color w:val="191919"/>
          <w:spacing w:val="0"/>
          <w:kern w:val="0"/>
          <w:sz w:val="32"/>
          <w:szCs w:val="32"/>
          <w:u w:val="none"/>
          <w:lang w:val="en-US" w:eastAsia="zh-CN" w:bidi="ar"/>
        </w:rPr>
        <w:t>要坚持网络安全教育、技术、产业融合发展，形成人才培养、技术创新、产业发展的良性生态”，为网络安全事业高质量发展指明方向，并提供根本遵循。</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kern w:val="0"/>
          <w:sz w:val="32"/>
          <w:szCs w:val="32"/>
          <w:u w:val="none"/>
          <w:lang w:val="en-US" w:eastAsia="zh-Hans" w:bidi="ar"/>
        </w:rPr>
      </w:pPr>
      <w:r>
        <w:rPr>
          <w:rFonts w:hint="eastAsia" w:ascii="仿宋_GB2312" w:hAnsi="仿宋_GB2312" w:eastAsia="仿宋_GB2312" w:cs="仿宋_GB2312"/>
          <w:i w:val="0"/>
          <w:caps w:val="0"/>
          <w:color w:val="191919"/>
          <w:spacing w:val="0"/>
          <w:kern w:val="0"/>
          <w:sz w:val="32"/>
          <w:szCs w:val="32"/>
          <w:u w:val="none"/>
          <w:lang w:val="en-US" w:eastAsia="zh-Hans" w:bidi="ar"/>
        </w:rPr>
        <w:t>根据</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网络与信息安全管理员国家职业技能标准</w:t>
      </w:r>
      <w:r>
        <w:rPr>
          <w:rFonts w:hint="default" w:ascii="仿宋_GB2312" w:hAnsi="仿宋_GB2312" w:eastAsia="仿宋_GB2312" w:cs="仿宋_GB2312"/>
          <w:i w:val="0"/>
          <w:caps w:val="0"/>
          <w:color w:val="191919"/>
          <w:spacing w:val="0"/>
          <w:kern w:val="0"/>
          <w:sz w:val="32"/>
          <w:szCs w:val="32"/>
          <w:u w:val="none"/>
          <w:lang w:eastAsia="zh-Hans" w:bidi="ar"/>
        </w:rPr>
        <w:t>》（2020</w:t>
      </w:r>
      <w:r>
        <w:rPr>
          <w:rFonts w:hint="eastAsia" w:ascii="仿宋_GB2312" w:hAnsi="仿宋_GB2312" w:eastAsia="仿宋_GB2312" w:cs="仿宋_GB2312"/>
          <w:i w:val="0"/>
          <w:caps w:val="0"/>
          <w:color w:val="191919"/>
          <w:spacing w:val="0"/>
          <w:kern w:val="0"/>
          <w:sz w:val="32"/>
          <w:szCs w:val="32"/>
          <w:u w:val="none"/>
          <w:lang w:val="en-US" w:eastAsia="zh-Hans" w:bidi="ar"/>
        </w:rPr>
        <w:t>年版</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的职业定义</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网络与信息安全管理员是从事网络及信息安全管理、防护、监控工作的人员。</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i w:val="0"/>
          <w:caps w:val="0"/>
          <w:color w:val="191919"/>
          <w:spacing w:val="0"/>
          <w:kern w:val="0"/>
          <w:sz w:val="32"/>
          <w:szCs w:val="32"/>
          <w:u w:val="none"/>
          <w:lang w:val="en-US" w:eastAsia="zh-Hans" w:bidi="ar"/>
        </w:rPr>
        <w:t>而</w:t>
      </w:r>
      <w:r>
        <w:rPr>
          <w:rFonts w:hint="default" w:ascii="仿宋_GB2312" w:hAnsi="仿宋_GB2312" w:eastAsia="仿宋_GB2312" w:cs="仿宋_GB2312"/>
          <w:i w:val="0"/>
          <w:caps w:val="0"/>
          <w:color w:val="191919"/>
          <w:spacing w:val="0"/>
          <w:kern w:val="0"/>
          <w:sz w:val="32"/>
          <w:szCs w:val="32"/>
          <w:u w:val="none"/>
          <w:lang w:eastAsia="zh-Hans" w:bidi="ar"/>
        </w:rPr>
        <w:t>2022</w:t>
      </w:r>
      <w:r>
        <w:rPr>
          <w:rFonts w:hint="eastAsia" w:ascii="仿宋_GB2312" w:hAnsi="仿宋_GB2312" w:eastAsia="仿宋_GB2312" w:cs="仿宋_GB2312"/>
          <w:i w:val="0"/>
          <w:caps w:val="0"/>
          <w:color w:val="191919"/>
          <w:spacing w:val="0"/>
          <w:kern w:val="0"/>
          <w:sz w:val="32"/>
          <w:szCs w:val="32"/>
          <w:u w:val="none"/>
          <w:lang w:val="en-US" w:eastAsia="zh-Hans" w:bidi="ar"/>
        </w:rPr>
        <w:t>年</w:t>
      </w:r>
      <w:r>
        <w:rPr>
          <w:rFonts w:hint="default" w:ascii="仿宋_GB2312" w:hAnsi="仿宋_GB2312" w:eastAsia="仿宋_GB2312" w:cs="仿宋_GB2312"/>
          <w:i w:val="0"/>
          <w:caps w:val="0"/>
          <w:color w:val="191919"/>
          <w:spacing w:val="0"/>
          <w:kern w:val="0"/>
          <w:sz w:val="32"/>
          <w:szCs w:val="32"/>
          <w:u w:val="none"/>
          <w:lang w:eastAsia="zh-Hans" w:bidi="ar"/>
        </w:rPr>
        <w:t>7</w:t>
      </w:r>
      <w:r>
        <w:rPr>
          <w:rFonts w:hint="eastAsia" w:ascii="仿宋_GB2312" w:hAnsi="仿宋_GB2312" w:eastAsia="仿宋_GB2312" w:cs="仿宋_GB2312"/>
          <w:i w:val="0"/>
          <w:caps w:val="0"/>
          <w:color w:val="191919"/>
          <w:spacing w:val="0"/>
          <w:kern w:val="0"/>
          <w:sz w:val="32"/>
          <w:szCs w:val="32"/>
          <w:u w:val="none"/>
          <w:lang w:val="en-US" w:eastAsia="zh-Hans" w:bidi="ar"/>
        </w:rPr>
        <w:t>月发布的</w:t>
      </w:r>
      <w:r>
        <w:rPr>
          <w:rFonts w:hint="eastAsia" w:ascii="仿宋_GB2312" w:hAnsi="仿宋_GB2312" w:eastAsia="仿宋_GB2312" w:cs="仿宋_GB2312"/>
          <w:i w:val="0"/>
          <w:caps w:val="0"/>
          <w:color w:val="191919"/>
          <w:spacing w:val="0"/>
          <w:kern w:val="0"/>
          <w:sz w:val="32"/>
          <w:szCs w:val="32"/>
          <w:u w:val="none"/>
          <w:lang w:val="en-US" w:eastAsia="zh-CN"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国家</w:t>
      </w:r>
      <w:r>
        <w:rPr>
          <w:rFonts w:hint="eastAsia" w:ascii="仿宋_GB2312" w:hAnsi="仿宋_GB2312" w:eastAsia="仿宋_GB2312" w:cs="仿宋_GB2312"/>
          <w:i w:val="0"/>
          <w:caps w:val="0"/>
          <w:color w:val="191919"/>
          <w:spacing w:val="0"/>
          <w:kern w:val="0"/>
          <w:sz w:val="32"/>
          <w:szCs w:val="32"/>
          <w:u w:val="none"/>
          <w:lang w:val="en-US" w:eastAsia="zh-CN" w:bidi="ar"/>
        </w:rPr>
        <w:t>职业分类大典（2022年版）》（公示稿）</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网络与信息安全管理员更是成为</w:t>
      </w:r>
      <w:r>
        <w:rPr>
          <w:rFonts w:hint="default" w:ascii="仿宋_GB2312" w:hAnsi="仿宋_GB2312" w:eastAsia="仿宋_GB2312" w:cs="仿宋_GB2312"/>
          <w:i w:val="0"/>
          <w:caps w:val="0"/>
          <w:color w:val="191919"/>
          <w:spacing w:val="0"/>
          <w:kern w:val="0"/>
          <w:sz w:val="32"/>
          <w:szCs w:val="32"/>
          <w:u w:val="none"/>
          <w:lang w:eastAsia="zh-Hans" w:bidi="ar"/>
        </w:rPr>
        <w:t>97</w:t>
      </w:r>
      <w:r>
        <w:rPr>
          <w:rFonts w:hint="eastAsia" w:ascii="仿宋_GB2312" w:hAnsi="仿宋_GB2312" w:eastAsia="仿宋_GB2312" w:cs="仿宋_GB2312"/>
          <w:i w:val="0"/>
          <w:caps w:val="0"/>
          <w:color w:val="191919"/>
          <w:spacing w:val="0"/>
          <w:kern w:val="0"/>
          <w:sz w:val="32"/>
          <w:szCs w:val="32"/>
          <w:u w:val="none"/>
          <w:lang w:val="en-US" w:eastAsia="zh-Hans" w:bidi="ar"/>
        </w:rPr>
        <w:t>个数字职业之一</w:t>
      </w:r>
      <w:r>
        <w:rPr>
          <w:rFonts w:hint="default" w:ascii="仿宋_GB2312" w:hAnsi="仿宋_GB2312" w:eastAsia="仿宋_GB2312" w:cs="仿宋_GB2312"/>
          <w:i w:val="0"/>
          <w:caps w:val="0"/>
          <w:color w:val="191919"/>
          <w:spacing w:val="0"/>
          <w:kern w:val="0"/>
          <w:sz w:val="32"/>
          <w:szCs w:val="32"/>
          <w:u w:val="none"/>
          <w:lang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lang w:eastAsia="zh-Hans"/>
        </w:rPr>
      </w:pPr>
      <w:r>
        <w:rPr>
          <w:rFonts w:hint="eastAsia" w:ascii="仿宋_GB2312" w:hAnsi="仿宋_GB2312" w:eastAsia="仿宋_GB2312" w:cs="仿宋_GB2312"/>
          <w:sz w:val="32"/>
          <w:szCs w:val="32"/>
          <w:lang w:val="en-US" w:eastAsia="zh-Hans"/>
        </w:rPr>
        <w:t>我院是湖北省人力资源和社会保障厅批复的</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lang w:val="en-US" w:eastAsia="zh-Hans"/>
        </w:rPr>
        <w:t>职业技能等级认定社会培训评价组织，省级</w:t>
      </w:r>
      <w:r>
        <w:rPr>
          <w:rFonts w:hint="eastAsia" w:ascii="仿宋_GB2312" w:hAnsi="仿宋_GB2312" w:eastAsia="仿宋_GB2312" w:cs="仿宋_GB2312"/>
          <w:sz w:val="32"/>
          <w:szCs w:val="32"/>
          <w:lang w:val="en-US" w:eastAsia="zh-CN"/>
        </w:rPr>
        <w:t>评价机构备案号为</w:t>
      </w:r>
      <w:r>
        <w:rPr>
          <w:rFonts w:hint="eastAsia" w:ascii="仿宋_GB2312" w:hAnsi="仿宋_GB2312" w:eastAsia="仿宋_GB2312" w:cs="仿宋_GB2312"/>
          <w:sz w:val="32"/>
          <w:szCs w:val="32"/>
          <w:lang w:val="en-US" w:eastAsia="zh-Hans"/>
        </w:rPr>
        <w:t>S</w:t>
      </w:r>
      <w:r>
        <w:rPr>
          <w:rFonts w:hint="default" w:ascii="仿宋_GB2312" w:hAnsi="仿宋_GB2312" w:eastAsia="仿宋_GB2312" w:cs="仿宋_GB2312"/>
          <w:sz w:val="32"/>
          <w:szCs w:val="32"/>
          <w:lang w:val="en-US" w:eastAsia="zh-CN"/>
        </w:rPr>
        <w:t>000042000045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我院可面向全省开展</w:t>
      </w:r>
      <w:r>
        <w:rPr>
          <w:rFonts w:hint="eastAsia" w:ascii="仿宋_GB2312" w:hAnsi="仿宋_GB2312" w:eastAsia="仿宋_GB2312" w:cs="仿宋_GB2312"/>
          <w:i w:val="0"/>
          <w:caps w:val="0"/>
          <w:color w:val="191919"/>
          <w:spacing w:val="0"/>
          <w:kern w:val="0"/>
          <w:sz w:val="32"/>
          <w:szCs w:val="32"/>
          <w:u w:val="none"/>
          <w:lang w:val="en-US" w:eastAsia="zh-Hans" w:bidi="ar"/>
        </w:rPr>
        <w:t>网络与信息安全管理员</w:t>
      </w:r>
      <w:r>
        <w:rPr>
          <w:rFonts w:hint="eastAsia" w:ascii="仿宋_GB2312" w:hAnsi="仿宋_GB2312" w:eastAsia="仿宋_GB2312" w:cs="仿宋_GB2312"/>
          <w:sz w:val="32"/>
          <w:szCs w:val="32"/>
          <w:lang w:val="en-US" w:eastAsia="zh-Hans"/>
        </w:rPr>
        <w:t>职业技能等级认定</w:t>
      </w:r>
      <w:r>
        <w:rPr>
          <w:rFonts w:hint="eastAsia" w:ascii="仿宋_GB2312" w:hAnsi="仿宋_GB2312" w:eastAsia="仿宋_GB2312" w:cs="仿宋_GB2312"/>
          <w:sz w:val="32"/>
          <w:szCs w:val="32"/>
          <w:lang w:val="en-US" w:eastAsia="zh-CN"/>
        </w:rPr>
        <w:t>评价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并为考试合格人员发放国家认可的职业技能等级证书</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313" w:afterLines="100" w:line="579" w:lineRule="exact"/>
        <w:ind w:leftChars="200" w:right="0" w:rightChars="0"/>
        <w:jc w:val="both"/>
        <w:textAlignment w:val="auto"/>
        <w:outlineLvl w:val="9"/>
        <w:rPr>
          <w:rFonts w:hint="eastAsia"/>
          <w:lang w:val="en-US" w:eastAsia="zh-Hans"/>
        </w:rPr>
      </w:pPr>
      <w:r>
        <w:rPr>
          <w:rFonts w:hint="eastAsia" w:ascii="黑体" w:hAnsi="黑体" w:eastAsia="黑体" w:cs="黑体"/>
          <w:sz w:val="32"/>
          <w:szCs w:val="32"/>
          <w:lang w:val="en-US" w:eastAsia="zh-Hans"/>
        </w:rPr>
        <w:t>二</w:t>
      </w:r>
      <w:r>
        <w:rPr>
          <w:rFonts w:hint="default" w:ascii="黑体" w:hAnsi="黑体" w:eastAsia="黑体" w:cs="黑体"/>
          <w:sz w:val="32"/>
          <w:szCs w:val="32"/>
          <w:lang w:eastAsia="zh-Hans"/>
        </w:rPr>
        <w:t>、</w:t>
      </w:r>
      <w:r>
        <w:rPr>
          <w:rFonts w:hint="eastAsia" w:ascii="黑体" w:hAnsi="黑体" w:eastAsia="黑体" w:cs="黑体"/>
          <w:sz w:val="32"/>
          <w:szCs w:val="32"/>
          <w:lang w:val="en-US" w:eastAsia="zh-Hans"/>
        </w:rPr>
        <w:t>认定方案</w:t>
      </w:r>
    </w:p>
    <w:tbl>
      <w:tblPr>
        <w:tblStyle w:val="11"/>
        <w:tblW w:w="851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55"/>
        <w:gridCol w:w="860"/>
        <w:gridCol w:w="1899"/>
        <w:gridCol w:w="836"/>
        <w:gridCol w:w="860"/>
        <w:gridCol w:w="840"/>
        <w:gridCol w:w="81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920" w:hRule="exact"/>
          <w:jc w:val="center"/>
        </w:trPr>
        <w:tc>
          <w:tcPr>
            <w:tcW w:w="8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职业</w:t>
            </w:r>
          </w:p>
        </w:tc>
        <w:tc>
          <w:tcPr>
            <w:tcW w:w="155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工种及认定级别</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认定内容</w:t>
            </w:r>
          </w:p>
        </w:tc>
        <w:tc>
          <w:tcPr>
            <w:tcW w:w="18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题型</w:t>
            </w:r>
          </w:p>
        </w:tc>
        <w:tc>
          <w:tcPr>
            <w:tcW w:w="8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题量</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答题方式</w:t>
            </w:r>
          </w:p>
        </w:tc>
        <w:tc>
          <w:tcPr>
            <w:tcW w:w="8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分值</w:t>
            </w:r>
          </w:p>
        </w:tc>
        <w:tc>
          <w:tcPr>
            <w:tcW w:w="8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954" w:hRule="atLeast"/>
          <w:jc w:val="center"/>
        </w:trPr>
        <w:tc>
          <w:tcPr>
            <w:tcW w:w="85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网络与信息安全管理员</w:t>
            </w:r>
          </w:p>
        </w:tc>
        <w:tc>
          <w:tcPr>
            <w:tcW w:w="155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网络安全管理员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CN" w:bidi="ar"/>
              </w:rPr>
            </w:pPr>
            <w:r>
              <w:rPr>
                <w:rFonts w:hint="default" w:ascii="仿宋_GB2312" w:hAnsi="仿宋_GB2312" w:eastAsia="仿宋_GB2312" w:cs="仿宋_GB2312"/>
                <w:color w:val="000000"/>
                <w:kern w:val="0"/>
                <w:sz w:val="30"/>
                <w:szCs w:val="30"/>
                <w:vertAlign w:val="baseline"/>
                <w:lang w:val="en-US" w:eastAsia="zh-Hans" w:bidi="ar"/>
              </w:rPr>
              <w:t>（4，3</w:t>
            </w:r>
            <w:r>
              <w:rPr>
                <w:rFonts w:hint="eastAsia" w:ascii="仿宋_GB2312" w:hAnsi="仿宋_GB2312" w:eastAsia="仿宋_GB2312" w:cs="仿宋_GB2312"/>
                <w:color w:val="000000"/>
                <w:kern w:val="0"/>
                <w:sz w:val="30"/>
                <w:szCs w:val="30"/>
                <w:vertAlign w:val="baseline"/>
                <w:lang w:val="en-US" w:eastAsia="zh-Hans" w:bidi="ar"/>
              </w:rPr>
              <w:t>级</w:t>
            </w:r>
            <w:r>
              <w:rPr>
                <w:rFonts w:hint="default" w:ascii="仿宋_GB2312" w:hAnsi="仿宋_GB2312" w:eastAsia="仿宋_GB2312" w:cs="仿宋_GB2312"/>
                <w:color w:val="000000"/>
                <w:kern w:val="0"/>
                <w:sz w:val="30"/>
                <w:szCs w:val="30"/>
                <w:vertAlign w:val="baseline"/>
                <w:lang w:val="en-US" w:eastAsia="zh-Hans" w:bidi="ar"/>
              </w:rPr>
              <w:t>）</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理论</w:t>
            </w:r>
          </w:p>
        </w:tc>
        <w:tc>
          <w:tcPr>
            <w:tcW w:w="18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单选</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多选</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判断题</w:t>
            </w:r>
          </w:p>
        </w:tc>
        <w:tc>
          <w:tcPr>
            <w:tcW w:w="8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8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c>
          <w:tcPr>
            <w:tcW w:w="8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112" w:hRule="atLeast"/>
          <w:jc w:val="center"/>
        </w:trPr>
        <w:tc>
          <w:tcPr>
            <w:tcW w:w="85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p>
        </w:tc>
        <w:tc>
          <w:tcPr>
            <w:tcW w:w="155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技能</w:t>
            </w:r>
          </w:p>
        </w:tc>
        <w:tc>
          <w:tcPr>
            <w:tcW w:w="18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名词解释</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论述</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案例分析</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计算题</w:t>
            </w:r>
          </w:p>
        </w:tc>
        <w:tc>
          <w:tcPr>
            <w:tcW w:w="8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CN" w:bidi="ar"/>
              </w:rPr>
              <w:t>10</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8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default" w:ascii="仿宋_GB2312" w:hAnsi="仿宋_GB2312" w:eastAsia="仿宋_GB2312" w:cs="仿宋_GB2312"/>
                <w:color w:val="000000"/>
                <w:kern w:val="0"/>
                <w:sz w:val="30"/>
                <w:szCs w:val="30"/>
                <w:lang w:eastAsia="zh-CN" w:bidi="ar"/>
              </w:rPr>
              <w:t>100</w:t>
            </w:r>
          </w:p>
        </w:tc>
        <w:tc>
          <w:tcPr>
            <w:tcW w:w="8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default" w:ascii="仿宋_GB2312" w:hAnsi="仿宋_GB2312" w:eastAsia="仿宋_GB2312" w:cs="仿宋_GB2312"/>
                <w:color w:val="000000"/>
                <w:kern w:val="0"/>
                <w:sz w:val="30"/>
                <w:szCs w:val="30"/>
                <w:lang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060" w:hRule="atLeast"/>
          <w:jc w:val="center"/>
        </w:trPr>
        <w:tc>
          <w:tcPr>
            <w:tcW w:w="85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vertAlign w:val="baseline"/>
                <w:lang w:val="en-US" w:eastAsia="zh-Hans" w:bidi="ar"/>
              </w:rPr>
            </w:pPr>
          </w:p>
        </w:tc>
        <w:tc>
          <w:tcPr>
            <w:tcW w:w="155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网络安全管理员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default" w:ascii="仿宋_GB2312" w:hAnsi="仿宋_GB2312" w:eastAsia="仿宋_GB2312" w:cs="仿宋_GB2312"/>
                <w:color w:val="000000"/>
                <w:kern w:val="0"/>
                <w:sz w:val="30"/>
                <w:szCs w:val="30"/>
                <w:vertAlign w:val="baseline"/>
                <w:lang w:val="en-US" w:eastAsia="zh-Hans" w:bidi="ar"/>
              </w:rPr>
              <w:t>（2</w:t>
            </w:r>
            <w:r>
              <w:rPr>
                <w:rFonts w:hint="eastAsia" w:ascii="仿宋_GB2312" w:hAnsi="仿宋_GB2312" w:eastAsia="仿宋_GB2312" w:cs="仿宋_GB2312"/>
                <w:color w:val="000000"/>
                <w:kern w:val="0"/>
                <w:sz w:val="30"/>
                <w:szCs w:val="30"/>
                <w:vertAlign w:val="baseline"/>
                <w:lang w:val="en-US" w:eastAsia="zh-Hans" w:bidi="ar"/>
              </w:rPr>
              <w:t>级</w:t>
            </w:r>
            <w:r>
              <w:rPr>
                <w:rFonts w:hint="default" w:ascii="仿宋_GB2312" w:hAnsi="仿宋_GB2312" w:eastAsia="仿宋_GB2312" w:cs="仿宋_GB2312"/>
                <w:color w:val="000000"/>
                <w:kern w:val="0"/>
                <w:sz w:val="30"/>
                <w:szCs w:val="30"/>
                <w:vertAlign w:val="baseline"/>
                <w:lang w:val="en-US" w:eastAsia="zh-Hans" w:bidi="ar"/>
              </w:rPr>
              <w:t>）</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理论</w:t>
            </w:r>
          </w:p>
        </w:tc>
        <w:tc>
          <w:tcPr>
            <w:tcW w:w="18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单选</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多选</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判断题</w:t>
            </w:r>
          </w:p>
        </w:tc>
        <w:tc>
          <w:tcPr>
            <w:tcW w:w="8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Hans" w:bidi="ar"/>
              </w:rPr>
              <w:t>100</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8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Hans" w:bidi="ar"/>
              </w:rPr>
              <w:t>100</w:t>
            </w:r>
          </w:p>
        </w:tc>
        <w:tc>
          <w:tcPr>
            <w:tcW w:w="8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Hans"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079" w:hRule="atLeast"/>
          <w:jc w:val="center"/>
        </w:trPr>
        <w:tc>
          <w:tcPr>
            <w:tcW w:w="85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eastAsia="zh-Hans"/>
              </w:rPr>
            </w:pPr>
          </w:p>
        </w:tc>
        <w:tc>
          <w:tcPr>
            <w:tcW w:w="155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eastAsia="zh-Hans"/>
              </w:rPr>
            </w:pP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技能</w:t>
            </w:r>
          </w:p>
        </w:tc>
        <w:tc>
          <w:tcPr>
            <w:tcW w:w="18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名词解释</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论述</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案例分析</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计算题</w:t>
            </w:r>
          </w:p>
        </w:tc>
        <w:tc>
          <w:tcPr>
            <w:tcW w:w="8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eastAsia="zh-CN" w:bidi="ar"/>
              </w:rPr>
            </w:pPr>
            <w:r>
              <w:rPr>
                <w:rFonts w:hint="default" w:ascii="仿宋_GB2312" w:hAnsi="仿宋_GB2312" w:eastAsia="仿宋_GB2312" w:cs="仿宋_GB2312"/>
                <w:color w:val="000000"/>
                <w:kern w:val="0"/>
                <w:sz w:val="30"/>
                <w:szCs w:val="30"/>
                <w:lang w:eastAsia="zh-CN" w:bidi="ar"/>
              </w:rPr>
              <w:t>10</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8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CN" w:bidi="ar"/>
              </w:rPr>
              <w:t>100</w:t>
            </w:r>
          </w:p>
        </w:tc>
        <w:tc>
          <w:tcPr>
            <w:tcW w:w="8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134" w:hRule="atLeast"/>
          <w:jc w:val="center"/>
        </w:trPr>
        <w:tc>
          <w:tcPr>
            <w:tcW w:w="85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eastAsia="zh-Hans"/>
              </w:rPr>
            </w:pPr>
          </w:p>
        </w:tc>
        <w:tc>
          <w:tcPr>
            <w:tcW w:w="155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eastAsia="zh-Hans"/>
              </w:rPr>
            </w:pP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综合</w:t>
            </w:r>
          </w:p>
        </w:tc>
        <w:tc>
          <w:tcPr>
            <w:tcW w:w="18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论文</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业绩</w:t>
            </w:r>
          </w:p>
        </w:tc>
        <w:tc>
          <w:tcPr>
            <w:tcW w:w="8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CN" w:bidi="ar"/>
              </w:rPr>
              <w:t>1</w:t>
            </w:r>
          </w:p>
        </w:tc>
        <w:tc>
          <w:tcPr>
            <w:tcW w:w="86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答辩</w:t>
            </w:r>
          </w:p>
        </w:tc>
        <w:tc>
          <w:tcPr>
            <w:tcW w:w="8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100</w:t>
            </w:r>
          </w:p>
        </w:tc>
        <w:tc>
          <w:tcPr>
            <w:tcW w:w="81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100%</w:t>
            </w:r>
          </w:p>
        </w:tc>
      </w:tr>
    </w:tbl>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right="0" w:rightChars="0" w:firstLine="561" w:firstLineChars="200"/>
        <w:jc w:val="both"/>
        <w:textAlignment w:val="auto"/>
        <w:outlineLvl w:val="9"/>
        <w:rPr>
          <w:rFonts w:hint="eastAsia" w:ascii="楷体" w:hAnsi="楷体" w:eastAsia="楷体" w:cs="楷体"/>
          <w:b/>
          <w:bCs/>
          <w:color w:val="000000"/>
          <w:kern w:val="0"/>
          <w:sz w:val="28"/>
          <w:szCs w:val="28"/>
          <w:lang w:val="en-US" w:eastAsia="zh-Hans" w:bidi="ar"/>
        </w:rPr>
      </w:pPr>
    </w:p>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right="0" w:rightChars="0" w:firstLine="561" w:firstLineChars="200"/>
        <w:jc w:val="both"/>
        <w:textAlignment w:val="auto"/>
        <w:outlineLvl w:val="9"/>
        <w:rPr>
          <w:rFonts w:hint="eastAsia" w:ascii="黑体" w:hAnsi="黑体" w:eastAsia="黑体" w:cs="黑体"/>
          <w:sz w:val="32"/>
          <w:szCs w:val="32"/>
          <w:lang w:val="en-US" w:eastAsia="zh-Hans"/>
        </w:rPr>
      </w:pPr>
      <w:r>
        <w:rPr>
          <w:rFonts w:hint="eastAsia" w:ascii="楷体" w:hAnsi="楷体" w:eastAsia="楷体" w:cs="楷体"/>
          <w:b/>
          <w:bCs/>
          <w:color w:val="000000"/>
          <w:kern w:val="0"/>
          <w:sz w:val="28"/>
          <w:szCs w:val="28"/>
          <w:lang w:val="en-US" w:eastAsia="zh-Hans" w:bidi="ar"/>
        </w:rPr>
        <w:t>注</w:t>
      </w:r>
      <w:r>
        <w:rPr>
          <w:rFonts w:hint="eastAsia" w:ascii="楷体" w:hAnsi="楷体" w:eastAsia="楷体" w:cs="楷体"/>
          <w:b/>
          <w:bCs/>
          <w:color w:val="000000"/>
          <w:kern w:val="0"/>
          <w:sz w:val="28"/>
          <w:szCs w:val="28"/>
          <w:lang w:eastAsia="zh-Hans" w:bidi="ar"/>
        </w:rPr>
        <w:t>：</w:t>
      </w:r>
      <w:r>
        <w:rPr>
          <w:rFonts w:hint="eastAsia" w:ascii="楷体" w:hAnsi="楷体" w:eastAsia="楷体" w:cs="楷体"/>
          <w:b/>
          <w:bCs/>
          <w:color w:val="000000"/>
          <w:kern w:val="0"/>
          <w:sz w:val="28"/>
          <w:szCs w:val="28"/>
          <w:lang w:val="en-US" w:eastAsia="zh-Hans" w:bidi="ar"/>
        </w:rPr>
        <w:t>报考条件见附件1</w:t>
      </w:r>
      <w:r>
        <w:rPr>
          <w:rFonts w:hint="eastAsia" w:ascii="楷体" w:hAnsi="楷体" w:eastAsia="楷体" w:cs="楷体"/>
          <w:b/>
          <w:bCs/>
          <w:color w:val="000000"/>
          <w:kern w:val="0"/>
          <w:sz w:val="28"/>
          <w:szCs w:val="28"/>
          <w:lang w:eastAsia="zh-Hans" w:bidi="ar"/>
        </w:rPr>
        <w:t>，</w:t>
      </w:r>
      <w:r>
        <w:rPr>
          <w:rFonts w:hint="eastAsia" w:ascii="楷体" w:hAnsi="楷体" w:eastAsia="楷体" w:cs="楷体"/>
          <w:b/>
          <w:bCs/>
          <w:color w:val="000000"/>
          <w:kern w:val="0"/>
          <w:sz w:val="28"/>
          <w:szCs w:val="28"/>
          <w:lang w:val="en-US" w:eastAsia="zh-Hans" w:bidi="ar"/>
        </w:rPr>
        <w:t>综合评审所需材料见附件</w:t>
      </w:r>
      <w:r>
        <w:rPr>
          <w:rFonts w:hint="eastAsia" w:ascii="楷体" w:hAnsi="楷体" w:eastAsia="楷体" w:cs="楷体"/>
          <w:b/>
          <w:bCs/>
          <w:color w:val="000000"/>
          <w:kern w:val="0"/>
          <w:sz w:val="28"/>
          <w:szCs w:val="28"/>
          <w:lang w:eastAsia="zh-Hans" w:bidi="ar"/>
        </w:rPr>
        <w:t>2</w:t>
      </w:r>
      <w:r>
        <w:rPr>
          <w:rFonts w:hint="eastAsia" w:ascii="楷体" w:hAnsi="楷体" w:eastAsia="楷体" w:cs="楷体"/>
          <w:b/>
          <w:bCs/>
          <w:color w:val="000000"/>
          <w:kern w:val="0"/>
          <w:sz w:val="28"/>
          <w:szCs w:val="28"/>
          <w:lang w:val="en-US" w:eastAsia="zh-Hans" w:bidi="ar"/>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三、认定程序</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（一）考试报名</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报考人员可</w:t>
      </w:r>
      <w:r>
        <w:rPr>
          <w:rFonts w:hint="eastAsia" w:ascii="仿宋_GB2312" w:hAnsi="仿宋_GB2312" w:eastAsia="仿宋_GB2312" w:cs="仿宋_GB2312"/>
          <w:color w:val="auto"/>
          <w:sz w:val="32"/>
          <w:szCs w:val="32"/>
          <w:lang w:val="en-US" w:eastAsia="zh-Hans"/>
        </w:rPr>
        <w:t>在“技能人才评价工作网”查询我院联系方式</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也可以通过本认定公告</w:t>
      </w:r>
      <w:r>
        <w:rPr>
          <w:rFonts w:hint="eastAsia" w:ascii="黑体" w:hAnsi="黑体" w:eastAsia="黑体" w:cs="黑体"/>
          <w:sz w:val="32"/>
          <w:szCs w:val="32"/>
          <w:lang w:val="en-US" w:eastAsia="zh-Hans"/>
        </w:rPr>
        <w:t>“六、联系我们”</w:t>
      </w:r>
      <w:r>
        <w:rPr>
          <w:rFonts w:hint="eastAsia" w:ascii="仿宋_GB2312" w:hAnsi="仿宋_GB2312" w:eastAsia="仿宋_GB2312" w:cs="仿宋_GB2312"/>
          <w:color w:val="auto"/>
          <w:sz w:val="32"/>
          <w:szCs w:val="32"/>
          <w:lang w:val="en-US" w:eastAsia="zh-Hans"/>
        </w:rPr>
        <w:t>直接与我院招生老师沟通</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获取相关培训</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考试资料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（二）提交资料</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电子</w:t>
      </w:r>
      <w:r>
        <w:rPr>
          <w:rFonts w:hint="eastAsia" w:ascii="仿宋_GB2312" w:hAnsi="仿宋_GB2312" w:eastAsia="仿宋_GB2312" w:cs="仿宋_GB2312"/>
          <w:sz w:val="32"/>
          <w:szCs w:val="32"/>
        </w:rPr>
        <w:t>彩照，用</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姓名_身份证号</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命名，例如：张三_420</w:t>
      </w:r>
      <w:r>
        <w:rPr>
          <w:rFonts w:hint="default" w:ascii="仿宋_GB2312" w:hAnsi="仿宋_GB2312" w:eastAsia="仿宋_GB2312" w:cs="仿宋_GB2312"/>
          <w:sz w:val="32"/>
          <w:szCs w:val="32"/>
        </w:rPr>
        <w:t>1111998</w:t>
      </w:r>
      <w:r>
        <w:rPr>
          <w:rFonts w:hint="eastAsia" w:ascii="仿宋_GB2312" w:hAnsi="仿宋_GB2312" w:eastAsia="仿宋_GB2312" w:cs="仿宋_GB2312"/>
          <w:sz w:val="32"/>
          <w:szCs w:val="32"/>
        </w:rPr>
        <w:t>0</w:t>
      </w:r>
      <w:r>
        <w:rPr>
          <w:rFonts w:hint="default" w:ascii="仿宋_GB2312" w:hAnsi="仿宋_GB2312" w:eastAsia="仿宋_GB2312" w:cs="仿宋_GB2312"/>
          <w:sz w:val="32"/>
          <w:szCs w:val="32"/>
        </w:rPr>
        <w:t>5121234</w:t>
      </w:r>
      <w:r>
        <w:rPr>
          <w:rFonts w:hint="eastAsia" w:ascii="仿宋_GB2312" w:hAnsi="仿宋_GB2312" w:eastAsia="仿宋_GB2312" w:cs="仿宋_GB2312"/>
          <w:sz w:val="32"/>
          <w:szCs w:val="32"/>
        </w:rPr>
        <w:t>；格式为JPG或JPEG，大小在20kb-40kb(否则无法导入系统)；</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身份证正反面彩色扫描件；</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最高毕业证彩色扫描件；</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报考三级及以上等级需提交前一级别</w:t>
      </w:r>
      <w:r>
        <w:rPr>
          <w:rFonts w:hint="eastAsia" w:ascii="仿宋_GB2312" w:hAnsi="仿宋_GB2312" w:eastAsia="仿宋_GB2312" w:cs="仿宋_GB2312"/>
          <w:sz w:val="32"/>
          <w:szCs w:val="32"/>
        </w:rPr>
        <w:t>职业资格证书或职业技能等级证书</w:t>
      </w:r>
      <w:r>
        <w:rPr>
          <w:rFonts w:hint="eastAsia" w:ascii="仿宋_GB2312" w:hAnsi="仿宋_GB2312" w:eastAsia="仿宋_GB2312" w:cs="仿宋_GB2312"/>
          <w:sz w:val="32"/>
          <w:szCs w:val="32"/>
          <w:lang w:val="en-US" w:eastAsia="zh-Hans"/>
        </w:rPr>
        <w:t>或专业技术人员职称证书</w:t>
      </w:r>
      <w:r>
        <w:rPr>
          <w:rFonts w:hint="eastAsia" w:ascii="仿宋_GB2312" w:hAnsi="仿宋_GB2312" w:eastAsia="仿宋_GB2312" w:cs="仿宋_GB2312"/>
          <w:sz w:val="32"/>
          <w:szCs w:val="32"/>
        </w:rPr>
        <w:t>彩色扫描件；</w:t>
      </w:r>
    </w:p>
    <w:p>
      <w:pPr>
        <w:keepNext w:val="0"/>
        <w:keepLines w:val="0"/>
        <w:pageBreakBefore w:val="0"/>
        <w:widowControl w:val="0"/>
        <w:kinsoku/>
        <w:overflowPunct/>
        <w:topLinePunct w:val="0"/>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val="en-US" w:eastAsia="zh-Hans"/>
        </w:rPr>
        <w:t>湖北户籍</w:t>
      </w:r>
      <w:r>
        <w:rPr>
          <w:rFonts w:hint="eastAsia" w:ascii="仿宋_GB2312" w:hAnsi="仿宋_GB2312" w:eastAsia="仿宋_GB2312" w:cs="仿宋_GB2312"/>
          <w:sz w:val="32"/>
          <w:szCs w:val="32"/>
        </w:rPr>
        <w:t>需另行提供社保缴纳证明、居住证</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学生证</w:t>
      </w:r>
      <w:r>
        <w:rPr>
          <w:rFonts w:hint="eastAsia" w:ascii="仿宋_GB2312" w:hAnsi="仿宋_GB2312" w:eastAsia="仿宋_GB2312" w:cs="仿宋_GB2312"/>
          <w:sz w:val="32"/>
          <w:szCs w:val="32"/>
        </w:rPr>
        <w:t>等其中任一项在湖北工作</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学习</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生活</w:t>
      </w:r>
      <w:r>
        <w:rPr>
          <w:rFonts w:hint="eastAsia" w:ascii="仿宋_GB2312" w:hAnsi="仿宋_GB2312" w:eastAsia="仿宋_GB2312" w:cs="仿宋_GB2312"/>
          <w:sz w:val="32"/>
          <w:szCs w:val="32"/>
        </w:rPr>
        <w:t>的证明材料</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填写完成</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湖北省智慧建造产业发展研究院</w:t>
      </w:r>
      <w:r>
        <w:rPr>
          <w:rFonts w:hint="eastAsia" w:ascii="仿宋_GB2312" w:hAnsi="仿宋_GB2312" w:eastAsia="仿宋_GB2312" w:cs="仿宋_GB2312"/>
          <w:b w:val="0"/>
          <w:bCs/>
          <w:sz w:val="32"/>
          <w:szCs w:val="32"/>
        </w:rPr>
        <w:t>职业技能等级认定</w:t>
      </w:r>
      <w:r>
        <w:rPr>
          <w:rFonts w:hint="eastAsia" w:ascii="仿宋_GB2312" w:hAnsi="仿宋_GB2312" w:eastAsia="仿宋_GB2312" w:cs="仿宋_GB2312"/>
          <w:b w:val="0"/>
          <w:bCs/>
          <w:sz w:val="32"/>
          <w:szCs w:val="32"/>
          <w:lang w:val="en-US" w:eastAsia="zh-Hans"/>
        </w:rPr>
        <w:t>申报</w:t>
      </w: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eastAsia="zh-Hans"/>
        </w:rPr>
        <w:t>》</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以上材料打包发送至</w:t>
      </w:r>
      <w:r>
        <w:rPr>
          <w:rFonts w:hint="eastAsia" w:ascii="仿宋_GB2312" w:hAnsi="仿宋_GB2312" w:eastAsia="仿宋_GB2312" w:cs="仿宋_GB2312"/>
          <w:sz w:val="32"/>
          <w:szCs w:val="32"/>
        </w:rPr>
        <w:t>2970566251</w:t>
      </w:r>
      <w:r>
        <w:rPr>
          <w:rFonts w:hint="eastAsia" w:ascii="宋体" w:hAnsi="宋体" w:eastAsia="宋体" w:cs="宋体"/>
          <w:sz w:val="32"/>
          <w:szCs w:val="32"/>
        </w:rPr>
        <w:t>@</w:t>
      </w:r>
      <w:r>
        <w:rPr>
          <w:rFonts w:hint="eastAsia" w:ascii="仿宋_GB2312" w:hAnsi="仿宋_GB2312" w:eastAsia="仿宋_GB2312" w:cs="仿宋_GB2312"/>
          <w:sz w:val="32"/>
          <w:szCs w:val="32"/>
        </w:rPr>
        <w:t>qq.com邮箱</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报考人员需对提交的报考信息与材料的真实有效性负责。</w:t>
      </w:r>
      <w:r>
        <w:rPr>
          <w:rFonts w:hint="eastAsia" w:ascii="仿宋_GB2312" w:hAnsi="仿宋_GB2312" w:eastAsia="仿宋_GB2312" w:cs="仿宋_GB2312"/>
          <w:b/>
          <w:bCs/>
          <w:sz w:val="32"/>
          <w:szCs w:val="32"/>
          <w:lang w:val="en-US" w:eastAsia="zh-Hans"/>
        </w:rPr>
        <w:t>考生</w:t>
      </w:r>
      <w:r>
        <w:rPr>
          <w:rFonts w:hint="eastAsia" w:ascii="仿宋_GB2312" w:hAnsi="仿宋_GB2312" w:eastAsia="仿宋_GB2312" w:cs="仿宋_GB2312"/>
          <w:b/>
          <w:bCs/>
          <w:sz w:val="32"/>
          <w:szCs w:val="32"/>
        </w:rPr>
        <w:t>提交虚假信息、虚假材料的，一经发现取消报考资格；已参加考试且成绩合格的取消成绩，不予发放职业技能等级证书；已取得相应证书的</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宣布证书无效并删</w:t>
      </w: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除其在人力资源和社会保障部门职业技能等级证书官网上的信息，并将其违规违纪情况计入考生诚信档案。</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（三）资格审查</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我院</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Hans"/>
        </w:rPr>
        <w:t>国家</w:t>
      </w:r>
      <w:r>
        <w:rPr>
          <w:rFonts w:hint="eastAsia" w:ascii="仿宋_GB2312" w:hAnsi="仿宋_GB2312" w:eastAsia="仿宋_GB2312" w:cs="仿宋_GB2312"/>
          <w:color w:val="auto"/>
          <w:sz w:val="32"/>
          <w:szCs w:val="32"/>
        </w:rPr>
        <w:t>职业</w:t>
      </w:r>
      <w:r>
        <w:rPr>
          <w:rFonts w:hint="eastAsia" w:ascii="仿宋_GB2312" w:hAnsi="仿宋_GB2312" w:eastAsia="仿宋_GB2312" w:cs="仿宋_GB2312"/>
          <w:color w:val="auto"/>
          <w:sz w:val="32"/>
          <w:szCs w:val="32"/>
          <w:lang w:val="en-US" w:eastAsia="zh-Hans"/>
        </w:rPr>
        <w:t>技能</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val="en-US" w:eastAsia="zh-Hans"/>
        </w:rPr>
        <w:t>中</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申报</w:t>
      </w:r>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对报考人员进行资格审核，不具备资格的考生不予受理。</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w:t>
      </w:r>
      <w:r>
        <w:rPr>
          <w:rFonts w:hint="eastAsia" w:ascii="仿宋_GB2312" w:hAnsi="仿宋_GB2312" w:eastAsia="仿宋_GB2312" w:cs="仿宋_GB2312"/>
          <w:b/>
          <w:bCs/>
          <w:color w:val="auto"/>
          <w:sz w:val="32"/>
          <w:szCs w:val="32"/>
          <w:lang w:val="en-US" w:eastAsia="zh-Hans"/>
        </w:rPr>
        <w:t>认定</w:t>
      </w:r>
      <w:r>
        <w:rPr>
          <w:rFonts w:hint="eastAsia" w:ascii="仿宋_GB2312" w:hAnsi="仿宋_GB2312" w:eastAsia="仿宋_GB2312" w:cs="仿宋_GB2312"/>
          <w:b/>
          <w:bCs/>
          <w:color w:val="auto"/>
          <w:sz w:val="32"/>
          <w:szCs w:val="32"/>
        </w:rPr>
        <w:t>收费 </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认定费</w:t>
      </w:r>
      <w:r>
        <w:rPr>
          <w:rFonts w:hint="eastAsia" w:ascii="仿宋_GB2312" w:hAnsi="仿宋_GB2312" w:eastAsia="仿宋_GB2312" w:cs="仿宋_GB2312"/>
          <w:sz w:val="32"/>
          <w:szCs w:val="32"/>
          <w:lang w:eastAsia="zh-Hans"/>
        </w:rPr>
        <w:t>260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4</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320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，380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val="en-US" w:eastAsia="zh-Hans"/>
        </w:rPr>
        <w:t>考生</w:t>
      </w:r>
      <w:r>
        <w:rPr>
          <w:rFonts w:hint="eastAsia" w:ascii="仿宋_GB2312" w:hAnsi="仿宋_GB2312" w:eastAsia="仿宋_GB2312" w:cs="仿宋_GB2312"/>
          <w:color w:val="auto"/>
          <w:sz w:val="32"/>
          <w:szCs w:val="32"/>
        </w:rPr>
        <w:t>个人原因导致缺考的，需</w:t>
      </w:r>
      <w:r>
        <w:rPr>
          <w:rFonts w:hint="eastAsia" w:ascii="仿宋_GB2312" w:hAnsi="仿宋_GB2312" w:eastAsia="仿宋_GB2312" w:cs="仿宋_GB2312"/>
          <w:color w:val="auto"/>
          <w:sz w:val="32"/>
          <w:szCs w:val="32"/>
          <w:lang w:val="en-US" w:eastAsia="zh-Hans"/>
        </w:rPr>
        <w:t>重新缴纳认定</w:t>
      </w:r>
      <w:r>
        <w:rPr>
          <w:rFonts w:hint="eastAsia" w:ascii="仿宋_GB2312" w:hAnsi="仿宋_GB2312" w:eastAsia="仿宋_GB2312" w:cs="仿宋_GB2312"/>
          <w:sz w:val="32"/>
          <w:szCs w:val="32"/>
          <w:lang w:val="en-US" w:eastAsia="zh-Hans"/>
        </w:rPr>
        <w:t>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考生</w:t>
      </w:r>
      <w:r>
        <w:rPr>
          <w:rFonts w:hint="eastAsia" w:ascii="仿宋_GB2312" w:hAnsi="仿宋_GB2312" w:eastAsia="仿宋_GB2312" w:cs="仿宋_GB2312"/>
          <w:color w:val="auto"/>
          <w:sz w:val="32"/>
          <w:szCs w:val="32"/>
        </w:rPr>
        <w:t>在考试过程中出现违纪行为导致</w:t>
      </w:r>
      <w:r>
        <w:rPr>
          <w:rFonts w:hint="eastAsia" w:ascii="仿宋_GB2312" w:hAnsi="仿宋_GB2312" w:eastAsia="仿宋_GB2312" w:cs="仿宋_GB2312"/>
          <w:color w:val="auto"/>
          <w:sz w:val="32"/>
          <w:szCs w:val="32"/>
          <w:lang w:val="en-US" w:eastAsia="zh-Hans"/>
        </w:rPr>
        <w:t>考试</w:t>
      </w:r>
      <w:r>
        <w:rPr>
          <w:rFonts w:hint="eastAsia" w:ascii="仿宋_GB2312" w:hAnsi="仿宋_GB2312" w:eastAsia="仿宋_GB2312" w:cs="仿宋_GB2312"/>
          <w:color w:val="auto"/>
          <w:sz w:val="32"/>
          <w:szCs w:val="32"/>
        </w:rPr>
        <w:t>未通过的，无补考机会，所交费用不退。</w:t>
      </w: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未按规定时间进行报名和缴费的</w:t>
      </w:r>
      <w:r>
        <w:rPr>
          <w:rFonts w:hint="eastAsia" w:ascii="仿宋_GB2312" w:hAnsi="仿宋_GB2312" w:eastAsia="仿宋_GB2312" w:cs="仿宋_GB2312"/>
          <w:b/>
          <w:bCs/>
          <w:sz w:val="32"/>
          <w:szCs w:val="32"/>
          <w:lang w:val="en-US" w:eastAsia="zh-Hans"/>
        </w:rPr>
        <w:t>考生</w:t>
      </w:r>
      <w:r>
        <w:rPr>
          <w:rFonts w:hint="eastAsia" w:ascii="仿宋_GB2312" w:hAnsi="仿宋_GB2312" w:eastAsia="仿宋_GB2312" w:cs="仿宋_GB2312"/>
          <w:b/>
          <w:bCs/>
          <w:sz w:val="32"/>
          <w:szCs w:val="32"/>
        </w:rPr>
        <w:t>视为自动放弃</w:t>
      </w:r>
      <w:r>
        <w:rPr>
          <w:rFonts w:hint="eastAsia" w:ascii="仿宋_GB2312" w:hAnsi="仿宋_GB2312" w:eastAsia="仿宋_GB2312" w:cs="仿宋_GB2312"/>
          <w:b/>
          <w:bCs/>
          <w:sz w:val="32"/>
          <w:szCs w:val="32"/>
          <w:lang w:val="en-US" w:eastAsia="zh-Hans"/>
        </w:rPr>
        <w:t>考试</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（五）参加考试</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报名时间截止前缴费成功的考生，由</w:t>
      </w:r>
      <w:r>
        <w:rPr>
          <w:rFonts w:hint="eastAsia" w:ascii="仿宋_GB2312" w:hAnsi="仿宋_GB2312" w:eastAsia="仿宋_GB2312" w:cs="仿宋_GB2312"/>
          <w:sz w:val="32"/>
          <w:szCs w:val="32"/>
          <w:lang w:val="en-US" w:eastAsia="zh-Hans"/>
        </w:rPr>
        <w:t>我院职业技能等级认定办公室</w:t>
      </w:r>
      <w:r>
        <w:rPr>
          <w:rFonts w:hint="eastAsia" w:ascii="仿宋_GB2312" w:hAnsi="仿宋_GB2312" w:eastAsia="仿宋_GB2312" w:cs="仿宋_GB2312"/>
          <w:color w:val="auto"/>
          <w:sz w:val="32"/>
          <w:szCs w:val="32"/>
        </w:rPr>
        <w:t>通过“湖北省技能人才评价服务平台”生成准考证并安排考试</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考生按照规定时间</w:t>
      </w:r>
      <w:r>
        <w:rPr>
          <w:rFonts w:hint="eastAsia" w:ascii="仿宋_GB2312" w:hAnsi="仿宋_GB2312" w:eastAsia="仿宋_GB2312" w:cs="仿宋_GB2312"/>
          <w:color w:val="auto"/>
          <w:sz w:val="32"/>
          <w:szCs w:val="32"/>
          <w:lang w:val="en-US" w:eastAsia="zh-Hans"/>
        </w:rPr>
        <w:t>在指定地点</w:t>
      </w:r>
      <w:r>
        <w:rPr>
          <w:rFonts w:hint="eastAsia" w:ascii="仿宋_GB2312" w:hAnsi="仿宋_GB2312" w:eastAsia="仿宋_GB2312" w:cs="仿宋_GB2312"/>
          <w:color w:val="auto"/>
          <w:sz w:val="32"/>
          <w:szCs w:val="32"/>
        </w:rPr>
        <w:t>参加考试，无故缺考</w:t>
      </w:r>
      <w:r>
        <w:rPr>
          <w:rFonts w:hint="eastAsia" w:ascii="仿宋_GB2312" w:hAnsi="仿宋_GB2312" w:eastAsia="仿宋_GB2312" w:cs="仿宋_GB2312"/>
          <w:color w:val="auto"/>
          <w:sz w:val="32"/>
          <w:szCs w:val="32"/>
          <w:lang w:val="en-US" w:eastAsia="zh-Hans"/>
        </w:rPr>
        <w:t>者</w:t>
      </w:r>
      <w:r>
        <w:rPr>
          <w:rFonts w:hint="eastAsia" w:ascii="仿宋_GB2312" w:hAnsi="仿宋_GB2312" w:eastAsia="仿宋_GB2312" w:cs="仿宋_GB2312"/>
          <w:color w:val="auto"/>
          <w:sz w:val="32"/>
          <w:szCs w:val="32"/>
        </w:rPr>
        <w:t>成绩记为</w:t>
      </w:r>
      <w:r>
        <w:rPr>
          <w:rFonts w:hint="default"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Hans"/>
        </w:rPr>
      </w:pPr>
      <w:r>
        <w:rPr>
          <w:rFonts w:hint="default"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Hans"/>
        </w:rPr>
        <w:t>六</w:t>
      </w:r>
      <w:r>
        <w:rPr>
          <w:rFonts w:hint="default"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Hans"/>
        </w:rPr>
        <w:t>证书发放</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职业技能等级认定成绩合格</w:t>
      </w:r>
      <w:r>
        <w:rPr>
          <w:rFonts w:hint="eastAsia" w:ascii="仿宋_GB2312" w:hAnsi="仿宋_GB2312" w:eastAsia="仿宋_GB2312" w:cs="仿宋_GB2312"/>
          <w:sz w:val="32"/>
          <w:szCs w:val="32"/>
          <w:lang w:val="en-US" w:eastAsia="zh-Hans"/>
        </w:rPr>
        <w:t>并经公示无异议</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lang w:val="en-US" w:eastAsia="zh-Hans"/>
        </w:rPr>
        <w:t>上报至湖北省职业技能鉴定指导中心</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待省职业技能鉴定指导中心</w:t>
      </w: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jc w:val="both"/>
        <w:textAlignment w:val="auto"/>
        <w:outlineLvl w:val="9"/>
        <w:rPr>
          <w:rFonts w:hint="eastAsia" w:ascii="黑体" w:hAnsi="黑体" w:eastAsia="黑体" w:cs="黑体"/>
          <w:sz w:val="32"/>
          <w:szCs w:val="32"/>
          <w:lang w:val="en-US" w:eastAsia="zh-Hans"/>
        </w:rPr>
      </w:pPr>
      <w:r>
        <w:rPr>
          <w:rFonts w:hint="eastAsia" w:ascii="仿宋_GB2312" w:hAnsi="仿宋_GB2312" w:eastAsia="仿宋_GB2312" w:cs="仿宋_GB2312"/>
          <w:sz w:val="32"/>
          <w:szCs w:val="32"/>
          <w:lang w:val="en-US" w:eastAsia="zh-Hans"/>
        </w:rPr>
        <w:t>复核无误后</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val="en-US" w:eastAsia="zh-Hans"/>
        </w:rPr>
        <w:t>个工作日内发放</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四、认定考试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default" w:ascii="仿宋_GB2312" w:hAnsi="宋体" w:eastAsia="仿宋_GB2312"/>
          <w:b/>
          <w:bCs/>
          <w:sz w:val="32"/>
          <w:szCs w:val="32"/>
          <w:lang w:val="en-US" w:eastAsia="zh-CN"/>
        </w:rPr>
      </w:pP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一</w:t>
      </w: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认定周期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原则上每满</w:t>
      </w:r>
      <w:r>
        <w:rPr>
          <w:rFonts w:hint="default" w:ascii="仿宋_GB2312" w:hAnsi="仿宋_GB2312" w:eastAsia="仿宋_GB2312" w:cs="仿宋_GB2312"/>
          <w:color w:val="auto"/>
          <w:sz w:val="32"/>
          <w:szCs w:val="32"/>
          <w:lang w:eastAsia="zh-Hans"/>
        </w:rPr>
        <w:t>50</w:t>
      </w:r>
      <w:r>
        <w:rPr>
          <w:rFonts w:hint="eastAsia" w:ascii="仿宋_GB2312" w:hAnsi="仿宋_GB2312" w:eastAsia="仿宋_GB2312" w:cs="仿宋_GB2312"/>
          <w:color w:val="auto"/>
          <w:sz w:val="32"/>
          <w:szCs w:val="32"/>
          <w:lang w:val="en-US" w:eastAsia="zh-Hans"/>
        </w:rPr>
        <w:t>人次</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每</w:t>
      </w:r>
      <w:r>
        <w:rPr>
          <w:rFonts w:hint="eastAsia" w:ascii="仿宋_GB2312" w:hAnsi="仿宋_GB2312" w:eastAsia="仿宋_GB2312" w:cs="仿宋_GB2312"/>
          <w:color w:val="auto"/>
          <w:sz w:val="32"/>
          <w:szCs w:val="32"/>
          <w:lang w:val="en-US" w:eastAsia="zh-CN"/>
        </w:rPr>
        <w:t>半月</w:t>
      </w:r>
      <w:r>
        <w:rPr>
          <w:rFonts w:hint="eastAsia" w:ascii="仿宋_GB2312" w:hAnsi="仿宋_GB2312" w:eastAsia="仿宋_GB2312" w:cs="仿宋_GB2312"/>
          <w:color w:val="auto"/>
          <w:sz w:val="32"/>
          <w:szCs w:val="32"/>
          <w:lang w:val="en-US" w:eastAsia="zh-Hans"/>
        </w:rPr>
        <w:t>安排一次认定考试</w:t>
      </w:r>
      <w:r>
        <w:rPr>
          <w:rFonts w:hint="default" w:ascii="仿宋_GB2312" w:hAnsi="仿宋_GB2312" w:eastAsia="仿宋_GB2312" w:cs="仿宋_GB2312"/>
          <w:color w:val="auto"/>
          <w:sz w:val="32"/>
          <w:szCs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default" w:ascii="仿宋_GB2312" w:hAnsi="宋体" w:eastAsia="仿宋_GB2312"/>
          <w:b/>
          <w:bCs/>
          <w:sz w:val="32"/>
          <w:szCs w:val="32"/>
          <w:lang w:val="en-US" w:eastAsia="zh-CN"/>
        </w:rPr>
      </w:pPr>
      <w:r>
        <w:rPr>
          <w:rFonts w:hint="default" w:ascii="仿宋_GB2312" w:hAnsi="宋体" w:eastAsia="仿宋_GB2312"/>
          <w:b/>
          <w:bCs/>
          <w:sz w:val="32"/>
          <w:szCs w:val="32"/>
          <w:lang w:eastAsia="zh-CN"/>
        </w:rPr>
        <w:t>（</w:t>
      </w:r>
      <w:r>
        <w:rPr>
          <w:rFonts w:hint="eastAsia" w:ascii="仿宋_GB2312" w:hAnsi="宋体" w:eastAsia="仿宋_GB2312"/>
          <w:b/>
          <w:bCs/>
          <w:sz w:val="32"/>
          <w:szCs w:val="32"/>
          <w:lang w:val="en-US" w:eastAsia="zh-Hans"/>
        </w:rPr>
        <w:t>二</w:t>
      </w:r>
      <w:r>
        <w:rPr>
          <w:rFonts w:hint="default" w:ascii="仿宋_GB2312" w:hAnsi="宋体" w:eastAsia="仿宋_GB2312"/>
          <w:b/>
          <w:bCs/>
          <w:sz w:val="32"/>
          <w:szCs w:val="32"/>
          <w:lang w:eastAsia="zh-CN"/>
        </w:rPr>
        <w:t>）</w:t>
      </w:r>
      <w:r>
        <w:rPr>
          <w:rFonts w:hint="eastAsia" w:ascii="仿宋_GB2312" w:hAnsi="宋体" w:eastAsia="仿宋_GB2312"/>
          <w:b/>
          <w:bCs/>
          <w:sz w:val="32"/>
          <w:szCs w:val="32"/>
          <w:lang w:val="en-US" w:eastAsia="zh-Hans"/>
        </w:rPr>
        <w:t>认定方式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Hans"/>
        </w:rPr>
        <w:t>.职业技能等级认定的考试科目为</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理论知识</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操作技能</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综合评审</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仅限于</w:t>
      </w:r>
      <w:r>
        <w:rPr>
          <w:rFonts w:hint="default" w:ascii="仿宋_GB2312" w:hAnsi="仿宋_GB2312" w:eastAsia="仿宋_GB2312" w:cs="仿宋_GB2312"/>
          <w:color w:val="auto"/>
          <w:kern w:val="0"/>
          <w:sz w:val="32"/>
          <w:szCs w:val="32"/>
          <w:lang w:eastAsia="zh-Hans"/>
        </w:rPr>
        <w:t>2</w:t>
      </w:r>
      <w:r>
        <w:rPr>
          <w:rFonts w:hint="eastAsia" w:ascii="仿宋_GB2312" w:hAnsi="仿宋_GB2312" w:eastAsia="仿宋_GB2312" w:cs="仿宋_GB2312"/>
          <w:color w:val="auto"/>
          <w:kern w:val="0"/>
          <w:sz w:val="32"/>
          <w:szCs w:val="32"/>
          <w:lang w:val="en-US" w:eastAsia="zh-Hans"/>
        </w:rPr>
        <w:t>级参加</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rPr>
        <w:t>理论知识考核：闭卷笔试，总分100分，60分及以上者为合格。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rPr>
        <w:t>操作技能考核：</w:t>
      </w:r>
      <w:r>
        <w:rPr>
          <w:rFonts w:hint="eastAsia" w:ascii="仿宋_GB2312" w:hAnsi="仿宋_GB2312" w:eastAsia="仿宋_GB2312" w:cs="仿宋_GB2312"/>
          <w:i w:val="0"/>
          <w:caps w:val="0"/>
          <w:color w:val="191919"/>
          <w:spacing w:val="0"/>
          <w:kern w:val="0"/>
          <w:sz w:val="32"/>
          <w:szCs w:val="32"/>
          <w:u w:val="none"/>
          <w:lang w:val="en-US" w:eastAsia="zh-Hans" w:bidi="ar"/>
        </w:rPr>
        <w:t>网络与信息安全管理员</w:t>
      </w:r>
      <w:r>
        <w:rPr>
          <w:rFonts w:hint="default" w:ascii="仿宋_GB2312" w:hAnsi="仿宋_GB2312" w:eastAsia="仿宋_GB2312" w:cs="仿宋_GB2312"/>
          <w:color w:val="auto"/>
          <w:kern w:val="0"/>
          <w:sz w:val="32"/>
          <w:szCs w:val="32"/>
          <w:lang w:eastAsia="zh-Hans"/>
        </w:rPr>
        <w:t>（4，3，2</w:t>
      </w:r>
      <w:r>
        <w:rPr>
          <w:rFonts w:hint="eastAsia" w:ascii="仿宋_GB2312" w:hAnsi="仿宋_GB2312" w:eastAsia="仿宋_GB2312" w:cs="仿宋_GB2312"/>
          <w:color w:val="auto"/>
          <w:kern w:val="0"/>
          <w:sz w:val="32"/>
          <w:szCs w:val="32"/>
          <w:lang w:val="en-US" w:eastAsia="zh-Hans"/>
        </w:rPr>
        <w:t>级</w:t>
      </w:r>
      <w:r>
        <w:rPr>
          <w:rFonts w:hint="default"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均</w:t>
      </w:r>
      <w:r>
        <w:rPr>
          <w:rFonts w:hint="eastAsia" w:ascii="仿宋_GB2312" w:hAnsi="仿宋_GB2312" w:eastAsia="仿宋_GB2312" w:cs="仿宋_GB2312"/>
          <w:color w:val="auto"/>
          <w:sz w:val="32"/>
          <w:szCs w:val="32"/>
        </w:rPr>
        <w:t>采用闭卷</w:t>
      </w:r>
      <w:r>
        <w:rPr>
          <w:rFonts w:hint="eastAsia" w:ascii="仿宋_GB2312" w:hAnsi="仿宋_GB2312" w:eastAsia="仿宋_GB2312" w:cs="仿宋_GB2312"/>
          <w:color w:val="auto"/>
          <w:sz w:val="32"/>
          <w:szCs w:val="32"/>
          <w:lang w:val="en-US" w:eastAsia="zh-Hans"/>
        </w:rPr>
        <w:t>笔试形式</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总分100分，60分及以上者为合格。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综合评审：</w:t>
      </w:r>
      <w:r>
        <w:rPr>
          <w:rFonts w:hint="eastAsia" w:ascii="仿宋_GB2312" w:hAnsi="仿宋_GB2312" w:eastAsia="仿宋_GB2312" w:cs="仿宋_GB2312"/>
          <w:color w:val="auto"/>
          <w:sz w:val="32"/>
          <w:szCs w:val="32"/>
          <w:lang w:val="en-US" w:eastAsia="zh-Hans"/>
        </w:rPr>
        <w:t>按照</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湖北省智慧建造产业发展研究院职业技能等级认定综合评审工作规范</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color w:val="auto"/>
          <w:sz w:val="32"/>
          <w:szCs w:val="32"/>
          <w:lang w:val="en-US" w:eastAsia="zh-Hans"/>
        </w:rPr>
        <w:t>执行</w:t>
      </w:r>
      <w:r>
        <w:rPr>
          <w:rFonts w:hint="eastAsia" w:ascii="仿宋_GB2312" w:hAnsi="仿宋_GB2312" w:eastAsia="仿宋_GB2312" w:cs="仿宋_GB2312"/>
          <w:color w:val="auto"/>
          <w:sz w:val="32"/>
          <w:szCs w:val="32"/>
          <w:lang w:val="en-US" w:eastAsia="zh-CN"/>
        </w:rPr>
        <w:t>，总分100分，60分及以上者为合格。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rPr>
        <w:t>理论知识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操作技能、</w:t>
      </w:r>
      <w:r>
        <w:rPr>
          <w:rFonts w:hint="eastAsia" w:ascii="仿宋_GB2312" w:hAnsi="仿宋_GB2312" w:eastAsia="仿宋_GB2312" w:cs="仿宋_GB2312"/>
          <w:color w:val="auto"/>
          <w:sz w:val="32"/>
          <w:szCs w:val="32"/>
          <w:lang w:val="en-US" w:eastAsia="zh-CN"/>
        </w:rPr>
        <w:t>综合评审</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仅限于</w:t>
      </w:r>
      <w:r>
        <w:rPr>
          <w:rFonts w:hint="default" w:ascii="仿宋_GB2312" w:hAnsi="仿宋_GB2312" w:eastAsia="仿宋_GB2312" w:cs="仿宋_GB2312"/>
          <w:color w:val="auto"/>
          <w:sz w:val="32"/>
          <w:szCs w:val="32"/>
          <w:lang w:eastAsia="zh-Hans"/>
        </w:rPr>
        <w:t>2</w:t>
      </w:r>
      <w:r>
        <w:rPr>
          <w:rFonts w:hint="eastAsia" w:ascii="仿宋_GB2312" w:hAnsi="仿宋_GB2312" w:eastAsia="仿宋_GB2312" w:cs="仿宋_GB2312"/>
          <w:color w:val="auto"/>
          <w:sz w:val="32"/>
          <w:szCs w:val="32"/>
          <w:lang w:val="en-US" w:eastAsia="zh-Hans"/>
        </w:rPr>
        <w:t>级参加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均合格，为技能认定</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合格</w:t>
      </w:r>
      <w:r>
        <w:rPr>
          <w:rFonts w:hint="eastAsia" w:ascii="仿宋_GB2312" w:hAnsi="仿宋_GB2312" w:eastAsia="仿宋_GB2312" w:cs="仿宋_GB2312"/>
          <w:color w:val="auto"/>
          <w:sz w:val="32"/>
          <w:szCs w:val="32"/>
          <w:lang w:eastAsia="zh-Hans"/>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任何</w:t>
      </w:r>
      <w:r>
        <w:rPr>
          <w:rFonts w:hint="eastAsia" w:ascii="仿宋_GB2312" w:hAnsi="仿宋_GB2312" w:eastAsia="仿宋_GB2312" w:cs="仿宋_GB2312"/>
          <w:color w:val="auto"/>
          <w:sz w:val="32"/>
          <w:szCs w:val="32"/>
          <w:lang w:val="en-US" w:eastAsia="zh-Hans"/>
        </w:rPr>
        <w:t>单项</w:t>
      </w:r>
      <w:r>
        <w:rPr>
          <w:rFonts w:hint="eastAsia" w:ascii="仿宋_GB2312" w:hAnsi="仿宋_GB2312" w:eastAsia="仿宋_GB2312" w:cs="仿宋_GB2312"/>
          <w:color w:val="auto"/>
          <w:sz w:val="32"/>
          <w:szCs w:val="32"/>
        </w:rPr>
        <w:t>成绩不及格，</w:t>
      </w:r>
      <w:r>
        <w:rPr>
          <w:rFonts w:hint="eastAsia" w:ascii="仿宋_GB2312" w:hAnsi="仿宋_GB2312" w:eastAsia="仿宋_GB2312" w:cs="仿宋_GB2312"/>
          <w:color w:val="auto"/>
          <w:sz w:val="32"/>
          <w:szCs w:val="32"/>
          <w:lang w:val="en-US" w:eastAsia="zh-Hans"/>
        </w:rPr>
        <w:t>则当期</w:t>
      </w:r>
      <w:r>
        <w:rPr>
          <w:rFonts w:hint="eastAsia" w:ascii="仿宋_GB2312" w:hAnsi="仿宋_GB2312" w:eastAsia="仿宋_GB2312" w:cs="仿宋_GB2312"/>
          <w:color w:val="auto"/>
          <w:sz w:val="32"/>
          <w:szCs w:val="32"/>
        </w:rPr>
        <w:t>技能认定</w:t>
      </w:r>
      <w:r>
        <w:rPr>
          <w:rFonts w:hint="eastAsia" w:ascii="仿宋_GB2312" w:hAnsi="仿宋_GB2312" w:eastAsia="仿宋_GB2312" w:cs="仿宋_GB2312"/>
          <w:color w:val="auto"/>
          <w:sz w:val="32"/>
          <w:szCs w:val="32"/>
          <w:lang w:val="en-US" w:eastAsia="zh-Hans"/>
        </w:rPr>
        <w:t>结论为“不合格”</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允许</w:t>
      </w:r>
      <w:r>
        <w:rPr>
          <w:rFonts w:hint="eastAsia" w:ascii="仿宋_GB2312" w:hAnsi="仿宋_GB2312" w:eastAsia="仿宋_GB2312" w:cs="仿宋_GB2312"/>
          <w:color w:val="auto"/>
          <w:sz w:val="32"/>
          <w:szCs w:val="32"/>
          <w:lang w:val="en-US" w:eastAsia="zh-Hans"/>
        </w:rPr>
        <w:t>在</w:t>
      </w:r>
      <w:r>
        <w:rPr>
          <w:rFonts w:hint="eastAsia" w:ascii="仿宋_GB2312" w:hAnsi="仿宋_GB2312" w:eastAsia="仿宋_GB2312" w:cs="仿宋_GB2312"/>
          <w:color w:val="auto"/>
          <w:sz w:val="32"/>
          <w:szCs w:val="32"/>
        </w:rPr>
        <w:t>下一次考核</w:t>
      </w:r>
      <w:r>
        <w:rPr>
          <w:rFonts w:hint="eastAsia" w:ascii="仿宋_GB2312" w:hAnsi="仿宋_GB2312" w:eastAsia="仿宋_GB2312" w:cs="仿宋_GB2312"/>
          <w:color w:val="auto"/>
          <w:sz w:val="32"/>
          <w:szCs w:val="32"/>
          <w:lang w:val="en-US" w:eastAsia="zh-Hans"/>
        </w:rPr>
        <w:t>认定中参加不合格单项科目的</w:t>
      </w:r>
      <w:r>
        <w:rPr>
          <w:rFonts w:hint="eastAsia" w:ascii="仿宋_GB2312" w:hAnsi="仿宋_GB2312" w:eastAsia="仿宋_GB2312" w:cs="仿宋_GB2312"/>
          <w:color w:val="auto"/>
          <w:sz w:val="32"/>
          <w:szCs w:val="32"/>
        </w:rPr>
        <w:t>补考。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default" w:ascii="仿宋_GB2312" w:eastAsia="仿宋_GB2312"/>
          <w:sz w:val="32"/>
          <w:szCs w:val="32"/>
          <w:lang w:eastAsia="zh-CN"/>
        </w:rPr>
      </w:pP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三</w:t>
      </w: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其他说明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宋体" w:eastAsia="仿宋_GB2312"/>
          <w:sz w:val="32"/>
          <w:szCs w:val="32"/>
          <w:lang w:val="en-US" w:eastAsia="zh-CN"/>
        </w:rPr>
      </w:pPr>
      <w:r>
        <w:rPr>
          <w:rFonts w:hint="default" w:ascii="仿宋_GB2312" w:eastAsia="仿宋_GB2312"/>
          <w:sz w:val="32"/>
          <w:szCs w:val="32"/>
          <w:lang w:eastAsia="zh-CN"/>
        </w:rPr>
        <w:t>1</w:t>
      </w:r>
      <w:r>
        <w:rPr>
          <w:rFonts w:hint="eastAsia" w:ascii="仿宋_GB2312" w:eastAsia="仿宋_GB2312"/>
          <w:sz w:val="32"/>
          <w:szCs w:val="32"/>
          <w:lang w:val="en-US" w:eastAsia="zh-Hans"/>
        </w:rPr>
        <w:t>.</w:t>
      </w:r>
      <w:r>
        <w:rPr>
          <w:rFonts w:hint="default" w:ascii="仿宋_GB2312" w:hAnsi="宋体" w:eastAsia="仿宋_GB2312"/>
          <w:sz w:val="32"/>
          <w:szCs w:val="32"/>
          <w:lang w:val="en-US" w:eastAsia="zh-CN"/>
        </w:rPr>
        <w:t>各考场</w:t>
      </w:r>
      <w:r>
        <w:rPr>
          <w:rFonts w:hint="eastAsia" w:ascii="仿宋_GB2312" w:hAnsi="宋体" w:eastAsia="仿宋_GB2312"/>
          <w:sz w:val="32"/>
          <w:szCs w:val="32"/>
          <w:lang w:val="en-US" w:eastAsia="zh-Hans"/>
        </w:rPr>
        <w:t>考试过程中</w:t>
      </w:r>
      <w:r>
        <w:rPr>
          <w:rFonts w:hint="default" w:ascii="仿宋_GB2312" w:hAnsi="宋体" w:eastAsia="仿宋_GB2312"/>
          <w:sz w:val="32"/>
          <w:szCs w:val="32"/>
          <w:lang w:val="en-US" w:eastAsia="zh-CN"/>
        </w:rPr>
        <w:t>全程监控，学员凭准考证、身份证</w:t>
      </w:r>
      <w:r>
        <w:rPr>
          <w:rFonts w:hint="eastAsia" w:ascii="仿宋_GB2312" w:hAnsi="宋体" w:eastAsia="仿宋_GB2312"/>
          <w:sz w:val="32"/>
          <w:szCs w:val="32"/>
          <w:lang w:val="en-US" w:eastAsia="zh-Hans"/>
        </w:rPr>
        <w:t>和</w:t>
      </w:r>
      <w:r>
        <w:rPr>
          <w:rFonts w:hint="default" w:ascii="仿宋_GB2312" w:hAnsi="宋体" w:eastAsia="仿宋_GB2312"/>
          <w:sz w:val="32"/>
          <w:szCs w:val="32"/>
          <w:lang w:eastAsia="zh-Hans"/>
        </w:rPr>
        <w:t>120</w:t>
      </w:r>
      <w:r>
        <w:rPr>
          <w:rFonts w:hint="eastAsia" w:ascii="仿宋_GB2312" w:hAnsi="宋体" w:eastAsia="仿宋_GB2312"/>
          <w:sz w:val="32"/>
          <w:szCs w:val="32"/>
          <w:lang w:val="en-US" w:eastAsia="zh-Hans"/>
        </w:rPr>
        <w:t>小时核酸检测证明</w:t>
      </w:r>
      <w:r>
        <w:rPr>
          <w:rFonts w:hint="default" w:ascii="仿宋_GB2312" w:hAnsi="宋体" w:eastAsia="仿宋_GB2312"/>
          <w:sz w:val="32"/>
          <w:szCs w:val="32"/>
          <w:lang w:val="en-US" w:eastAsia="zh-CN"/>
        </w:rPr>
        <w:t>入场，禁止携带与考试无关物品。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eastAsia="仿宋_GB2312"/>
          <w:sz w:val="32"/>
          <w:szCs w:val="32"/>
          <w:lang w:eastAsia="zh-Hans"/>
        </w:rPr>
      </w:pPr>
      <w:r>
        <w:rPr>
          <w:rFonts w:hint="default" w:ascii="仿宋_GB2312" w:eastAsia="仿宋_GB2312"/>
          <w:sz w:val="32"/>
          <w:szCs w:val="32"/>
          <w:lang w:eastAsia="zh-CN"/>
        </w:rPr>
        <w:t>2.</w:t>
      </w:r>
      <w:r>
        <w:rPr>
          <w:rFonts w:hint="eastAsia" w:ascii="仿宋_GB2312" w:eastAsia="仿宋_GB2312"/>
          <w:sz w:val="32"/>
          <w:szCs w:val="32"/>
          <w:lang w:val="en-US" w:eastAsia="zh-Hans"/>
        </w:rPr>
        <w:t>为确保认定质量</w:t>
      </w:r>
      <w:r>
        <w:rPr>
          <w:rFonts w:hint="default" w:ascii="仿宋_GB2312" w:eastAsia="仿宋_GB2312"/>
          <w:sz w:val="32"/>
          <w:szCs w:val="32"/>
          <w:lang w:eastAsia="zh-Hans"/>
        </w:rPr>
        <w:t>，</w:t>
      </w:r>
      <w:r>
        <w:rPr>
          <w:rFonts w:hint="eastAsia" w:ascii="仿宋_GB2312" w:eastAsia="仿宋_GB2312"/>
          <w:sz w:val="32"/>
          <w:szCs w:val="32"/>
          <w:lang w:val="en-US" w:eastAsia="zh-Hans"/>
        </w:rPr>
        <w:t>未参加认定培训或参加认定培训未获得培训结业证书者不列入当期认定计划</w:t>
      </w:r>
      <w:r>
        <w:rPr>
          <w:rFonts w:hint="default" w:ascii="仿宋_GB2312" w:eastAsia="仿宋_GB2312"/>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Hans"/>
        </w:rPr>
        <w:t>.申请人</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Hans"/>
        </w:rPr>
        <w:t>认定</w:t>
      </w:r>
      <w:r>
        <w:rPr>
          <w:rFonts w:hint="eastAsia" w:ascii="仿宋_GB2312" w:hAnsi="仿宋_GB2312" w:eastAsia="仿宋_GB2312" w:cs="仿宋_GB2312"/>
          <w:color w:val="auto"/>
          <w:sz w:val="32"/>
          <w:szCs w:val="32"/>
          <w:lang w:eastAsia="zh-CN"/>
        </w:rPr>
        <w:t>结果有疑问，可在当期认定结果公示期10</w:t>
      </w:r>
      <w:r>
        <w:rPr>
          <w:rFonts w:hint="eastAsia" w:ascii="仿宋_GB2312" w:hAnsi="仿宋_GB2312" w:eastAsia="仿宋_GB2312" w:cs="仿宋_GB2312"/>
          <w:color w:val="auto"/>
          <w:sz w:val="32"/>
          <w:szCs w:val="32"/>
          <w:lang w:val="en-US" w:eastAsia="zh-Hans"/>
        </w:rPr>
        <w:t>个工作日</w:t>
      </w:r>
      <w:r>
        <w:rPr>
          <w:rFonts w:hint="eastAsia" w:ascii="仿宋_GB2312" w:hAnsi="仿宋_GB2312" w:eastAsia="仿宋_GB2312" w:cs="仿宋_GB2312"/>
          <w:color w:val="auto"/>
          <w:sz w:val="32"/>
          <w:szCs w:val="32"/>
          <w:lang w:eastAsia="zh-CN"/>
        </w:rPr>
        <w:t>内办理成绩复核手续</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附件</w:t>
      </w:r>
      <w:r>
        <w:rPr>
          <w:rFonts w:hint="default" w:ascii="仿宋_GB2312" w:hAnsi="仿宋_GB2312" w:eastAsia="仿宋_GB2312" w:cs="仿宋_GB2312"/>
          <w:color w:val="auto"/>
          <w:sz w:val="32"/>
          <w:szCs w:val="32"/>
          <w:lang w:eastAsia="zh-Hans"/>
        </w:rPr>
        <w:t>4</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，过期不予受理</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lang w:eastAsia="zh-Hans"/>
        </w:rPr>
      </w:pP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Hans"/>
        </w:rPr>
        <w:t>.本认定方案仅适用于我院</w:t>
      </w:r>
      <w:r>
        <w:rPr>
          <w:rFonts w:hint="default" w:ascii="仿宋_GB2312" w:hAnsi="仿宋_GB2312" w:eastAsia="仿宋_GB2312" w:cs="仿宋_GB2312"/>
          <w:color w:val="auto"/>
          <w:sz w:val="32"/>
          <w:szCs w:val="32"/>
          <w:lang w:eastAsia="zh-Hans"/>
        </w:rPr>
        <w:t>2022</w:t>
      </w:r>
      <w:r>
        <w:rPr>
          <w:rFonts w:hint="eastAsia" w:ascii="仿宋_GB2312" w:hAnsi="仿宋_GB2312" w:eastAsia="仿宋_GB2312" w:cs="仿宋_GB2312"/>
          <w:color w:val="auto"/>
          <w:sz w:val="32"/>
          <w:szCs w:val="32"/>
          <w:lang w:val="en-US" w:eastAsia="zh-Hans"/>
        </w:rPr>
        <w:t>年度职业技能等级认定</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如有调整</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将在官方网站予以说明</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五、证书查询</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省网查询：http://www.hbjdzx.org.cn</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Kaiti SC Regular" w:hAnsi="Kaiti SC Regular" w:eastAsia="Kaiti SC Regular" w:cs="Kaiti SC Regular"/>
          <w:sz w:val="32"/>
          <w:szCs w:val="32"/>
        </w:rPr>
      </w:pPr>
      <w:r>
        <w:rPr>
          <w:rFonts w:hint="eastAsia" w:ascii="仿宋_GB2312" w:hAnsi="仿宋_GB2312" w:eastAsia="仿宋_GB2312" w:cs="仿宋_GB2312"/>
          <w:sz w:val="32"/>
          <w:szCs w:val="32"/>
        </w:rPr>
        <w:t>部网查询：http://jndj.osta.org.cn</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六、联系我们</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Hans"/>
        </w:rPr>
        <w:t>陈老师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李</w:t>
      </w:r>
      <w:r>
        <w:rPr>
          <w:rFonts w:hint="eastAsia" w:ascii="仿宋_GB2312" w:hAnsi="仿宋_GB2312" w:eastAsia="仿宋_GB2312" w:cs="仿宋_GB2312"/>
          <w:sz w:val="32"/>
          <w:szCs w:val="32"/>
        </w:rPr>
        <w:t>老师</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default" w:ascii="仿宋_GB2312" w:hAnsi="仿宋_GB2312" w:eastAsia="仿宋_GB2312" w:cs="仿宋_GB2312"/>
          <w:sz w:val="32"/>
          <w:szCs w:val="32"/>
        </w:rPr>
        <w:t>13397191211</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13163251211</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val="en-US" w:eastAsia="zh-Hans"/>
        </w:rPr>
        <w:t>QQ</w:t>
      </w:r>
      <w:r>
        <w:rPr>
          <w:rFonts w:hint="eastAsia" w:ascii="仿宋_GB2312" w:hAnsi="仿宋_GB2312" w:eastAsia="仿宋_GB2312" w:cs="仿宋_GB2312"/>
          <w:sz w:val="32"/>
          <w:szCs w:val="32"/>
        </w:rPr>
        <w:t>：2970566251</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官方网站</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www.hbsc.org.cn</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Hans"/>
        </w:rPr>
        <w:t>认定地点</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洪山区野芷湖西路</w:t>
      </w:r>
      <w:r>
        <w:rPr>
          <w:rFonts w:hint="default" w:ascii="仿宋_GB2312" w:hAnsi="仿宋_GB2312" w:eastAsia="仿宋_GB2312" w:cs="仿宋_GB2312"/>
          <w:sz w:val="32"/>
          <w:szCs w:val="32"/>
          <w:lang w:eastAsia="zh-Hans"/>
        </w:rPr>
        <w:t>16</w:t>
      </w:r>
      <w:r>
        <w:rPr>
          <w:rFonts w:hint="eastAsia" w:ascii="仿宋_GB2312" w:hAnsi="仿宋_GB2312" w:eastAsia="仿宋_GB2312" w:cs="仿宋_GB2312"/>
          <w:sz w:val="32"/>
          <w:szCs w:val="32"/>
          <w:lang w:val="en-US" w:eastAsia="zh-Hans"/>
        </w:rPr>
        <w:t>号创意天地</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号楼</w:t>
      </w:r>
      <w:r>
        <w:rPr>
          <w:rFonts w:hint="default" w:ascii="仿宋_GB2312" w:hAnsi="仿宋_GB2312" w:eastAsia="仿宋_GB2312" w:cs="仿宋_GB2312"/>
          <w:sz w:val="32"/>
          <w:szCs w:val="32"/>
          <w:lang w:eastAsia="zh-Hans"/>
        </w:rPr>
        <w:t>601</w:t>
      </w:r>
      <w:r>
        <w:rPr>
          <w:rFonts w:hint="eastAsia" w:ascii="仿宋_GB2312" w:hAnsi="仿宋_GB2312" w:eastAsia="仿宋_GB2312" w:cs="仿宋_GB2312"/>
          <w:sz w:val="32"/>
          <w:szCs w:val="32"/>
          <w:lang w:val="en-US" w:eastAsia="zh-Hans"/>
        </w:rPr>
        <w:t>室</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jc w:val="center"/>
        <w:textAlignment w:val="auto"/>
        <w:outlineLvl w:val="9"/>
        <w:rPr>
          <w:rFonts w:hint="default" w:ascii="仿宋_GB2312" w:hAnsi="仿宋_GB2312" w:eastAsia="仿宋_GB2312" w:cs="仿宋_GB2312"/>
          <w:sz w:val="32"/>
          <w:szCs w:val="32"/>
          <w:lang w:eastAsia="zh-Hans"/>
        </w:rPr>
      </w:pPr>
      <w:r>
        <w:rPr>
          <w:rFonts w:hint="default" w:ascii="仿宋_GB2312" w:hAnsi="仿宋_GB2312" w:eastAsia="仿宋_GB2312" w:cs="仿宋_GB2312"/>
          <w:sz w:val="32"/>
          <w:szCs w:val="32"/>
          <w:lang w:eastAsia="zh-Hans"/>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jc w:val="center"/>
        <w:textAlignment w:val="auto"/>
        <w:outlineLvl w:val="9"/>
        <w:rPr>
          <w:rFonts w:hint="eastAsia" w:ascii="仿宋_GB2312" w:hAnsi="仿宋_GB2312" w:eastAsia="仿宋_GB2312" w:cs="仿宋_GB2312"/>
          <w:sz w:val="32"/>
          <w:szCs w:val="32"/>
          <w:lang w:val="en-US" w:eastAsia="zh-Hans"/>
        </w:rPr>
      </w:pPr>
      <w:r>
        <w:rPr>
          <w:rFonts w:hint="default"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val="en-US" w:eastAsia="zh-Hans"/>
        </w:rPr>
        <w:t>湖北省智慧建造产业发展研究院</w:t>
      </w:r>
      <w:bookmarkStart w:id="0" w:name="_GoBack"/>
      <w:bookmarkEnd w:id="0"/>
    </w:p>
    <w:p>
      <w:pPr>
        <w:pStyle w:val="2"/>
        <w:keepNext w:val="0"/>
        <w:keepLines w:val="0"/>
        <w:pageBreakBefore w:val="0"/>
        <w:widowControl w:val="0"/>
        <w:kinsoku/>
        <w:overflowPunct/>
        <w:topLinePunct w:val="0"/>
        <w:bidi w:val="0"/>
        <w:adjustRightInd/>
        <w:snapToGrid/>
        <w:spacing w:after="0"/>
        <w:ind w:right="0" w:rightChars="0" w:firstLine="3520" w:firstLineChars="1100"/>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Hans" w:bidi="ar-SA"/>
        </w:rPr>
        <w:t>职业技能等级认定办公室</w:t>
      </w:r>
    </w:p>
    <w:p>
      <w:pPr>
        <w:keepNext w:val="0"/>
        <w:keepLines w:val="0"/>
        <w:pageBreakBefore w:val="0"/>
        <w:widowControl w:val="0"/>
        <w:kinsoku/>
        <w:wordWrap w:val="0"/>
        <w:overflowPunct/>
        <w:topLinePunct w:val="0"/>
        <w:autoSpaceDE w:val="0"/>
        <w:autoSpaceDN w:val="0"/>
        <w:bidi w:val="0"/>
        <w:adjustRightInd/>
        <w:snapToGrid/>
        <w:spacing w:line="579" w:lineRule="exact"/>
        <w:ind w:left="0" w:leftChars="0" w:right="0" w:rightChars="0"/>
        <w:jc w:val="center"/>
        <w:textAlignment w:val="auto"/>
        <w:outlineLvl w:val="9"/>
        <w:rPr>
          <w:rFonts w:hint="eastAsia" w:ascii="宋体" w:hAnsi="宋体" w:eastAsia="宋体" w:cs="宋体"/>
          <w:sz w:val="24"/>
          <w:szCs w:val="24"/>
          <w:lang w:val="en-US" w:eastAsia="zh-Hans"/>
        </w:rPr>
      </w:pPr>
      <w:r>
        <w:rPr>
          <w:rFonts w:hint="default" w:ascii="仿宋_GB2312" w:hAnsi="仿宋_GB2312" w:eastAsia="仿宋_GB2312" w:cs="仿宋_GB2312"/>
          <w:sz w:val="32"/>
          <w:szCs w:val="32"/>
          <w:lang w:eastAsia="zh-Hans"/>
        </w:rPr>
        <w:t xml:space="preserve">                           2022</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月</w:t>
      </w:r>
      <w:r>
        <w:rPr>
          <w:rFonts w:hint="default" w:ascii="仿宋_GB2312" w:hAnsi="仿宋_GB2312" w:eastAsia="仿宋_GB2312" w:cs="仿宋_GB2312"/>
          <w:sz w:val="32"/>
          <w:szCs w:val="32"/>
          <w:lang w:eastAsia="zh-Hans"/>
        </w:rPr>
        <w:t>15</w:t>
      </w:r>
      <w:r>
        <w:rPr>
          <w:rFonts w:hint="eastAsia" w:ascii="仿宋_GB2312" w:hAnsi="仿宋_GB2312" w:eastAsia="仿宋_GB2312" w:cs="仿宋_GB2312"/>
          <w:sz w:val="32"/>
          <w:szCs w:val="32"/>
          <w:lang w:val="en-US" w:eastAsia="zh-Hans"/>
        </w:rPr>
        <w:t>日</w:t>
      </w:r>
      <w:r>
        <w:rPr>
          <w:rFonts w:hint="default" w:ascii="仿宋_GB2312" w:hAnsi="仿宋_GB2312" w:eastAsia="仿宋_GB2312" w:cs="仿宋_GB2312"/>
          <w:sz w:val="32"/>
          <w:szCs w:val="32"/>
          <w:lang w:eastAsia="zh-Hans"/>
        </w:rPr>
        <w:t xml:space="preserve">      </w:t>
      </w:r>
    </w:p>
    <w:p>
      <w:pPr>
        <w:pStyle w:val="4"/>
        <w:spacing w:before="45"/>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val="en-US" w:eastAsia="zh-Hans"/>
        </w:rPr>
        <w:t>附件</w:t>
      </w:r>
      <w:r>
        <w:rPr>
          <w:rFonts w:hint="eastAsia" w:ascii="仿宋_GB2312" w:hAnsi="仿宋_GB2312" w:eastAsia="仿宋_GB2312" w:cs="仿宋_GB2312"/>
          <w:sz w:val="30"/>
          <w:szCs w:val="30"/>
          <w:lang w:eastAsia="zh-Hans"/>
        </w:rPr>
        <w:t>1：</w:t>
      </w:r>
    </w:p>
    <w:p>
      <w:pPr>
        <w:jc w:val="center"/>
        <w:rPr>
          <w:rFonts w:hint="eastAsia" w:ascii="黑体" w:hAnsi="黑体" w:eastAsia="黑体" w:cs="黑体"/>
          <w:b w:val="0"/>
          <w:bCs w:val="0"/>
          <w:sz w:val="28"/>
          <w:szCs w:val="28"/>
          <w:lang w:val="en-US" w:eastAsia="zh-Hans"/>
        </w:rPr>
      </w:pPr>
      <w:r>
        <w:rPr>
          <w:rFonts w:hint="eastAsia" w:ascii="方正小标宋简体" w:hAnsi="方正小标宋简体" w:eastAsia="方正小标宋简体" w:cs="方正小标宋简体"/>
          <w:sz w:val="32"/>
          <w:szCs w:val="32"/>
        </w:rPr>
        <w:t>职业</w:t>
      </w:r>
      <w:r>
        <w:rPr>
          <w:rFonts w:hint="eastAsia" w:ascii="方正小标宋简体" w:hAnsi="方正小标宋简体" w:eastAsia="方正小标宋简体" w:cs="方正小标宋简体"/>
          <w:sz w:val="32"/>
          <w:szCs w:val="32"/>
          <w:lang w:val="en-US" w:eastAsia="zh-Hans"/>
        </w:rPr>
        <w:t>技能</w:t>
      </w:r>
      <w:r>
        <w:rPr>
          <w:rFonts w:hint="eastAsia" w:ascii="方正小标宋简体" w:hAnsi="方正小标宋简体" w:eastAsia="方正小标宋简体" w:cs="方正小标宋简体"/>
          <w:sz w:val="32"/>
          <w:szCs w:val="32"/>
        </w:rPr>
        <w:t>等级认定</w:t>
      </w:r>
      <w:r>
        <w:rPr>
          <w:rFonts w:hint="eastAsia" w:ascii="方正小标宋简体" w:hAnsi="方正小标宋简体" w:eastAsia="方正小标宋简体" w:cs="方正小标宋简体"/>
          <w:sz w:val="32"/>
          <w:szCs w:val="32"/>
          <w:lang w:val="en-US" w:eastAsia="zh-Hans"/>
        </w:rPr>
        <w:t>报考条件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网络与信息安全管理员</w:t>
      </w:r>
      <w:r>
        <w:rPr>
          <w:rFonts w:hint="eastAsia" w:ascii="黑体" w:hAnsi="黑体" w:eastAsia="黑体" w:cs="黑体"/>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具备以下条件之一者，可申报四级/中级工：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（1）取得相关职业五级/初级工职业资格证书（技能等级证书）后，累计从事本职业或相关职业工作3年（含）以上。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（2）累计从事本职业或相关职业工作5年（含）以上。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具备以下条件之一者，可申报三级/高级工：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（1）取得本职业或相关职业四级/中级工职业资格证书（技能等级证书）后，累计从事本职业或相关职业工作4年（含）以上。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具备以下条件之一者，可申报二级/技师：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（1）取得本职业或相关职业三级/高级工职业资格证书（技能等级证书）后，累计从事本职业或相关职业工作4年（含）以上。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24"/>
          <w:szCs w:val="24"/>
          <w:lang w:val="en-US" w:eastAsia="zh-Hans"/>
        </w:rPr>
      </w:pPr>
      <w:r>
        <w:rPr>
          <w:rFonts w:hint="eastAsia" w:ascii="仿宋_GB2312" w:hAnsi="仿宋_GB2312" w:eastAsia="仿宋_GB2312" w:cs="仿宋_GB2312"/>
          <w:color w:val="000000"/>
          <w:kern w:val="0"/>
          <w:sz w:val="32"/>
          <w:szCs w:val="32"/>
          <w:lang w:val="en-US" w:eastAsia="zh-Hans" w:bidi="ar"/>
        </w:rPr>
        <w:t>另</w:t>
      </w:r>
      <w:r>
        <w:rPr>
          <w:rFonts w:hint="default" w:ascii="仿宋_GB2312" w:hAnsi="仿宋_GB2312" w:eastAsia="仿宋_GB2312" w:cs="仿宋_GB2312"/>
          <w:color w:val="000000"/>
          <w:kern w:val="0"/>
          <w:sz w:val="32"/>
          <w:szCs w:val="32"/>
          <w:lang w:eastAsia="zh-Hans" w:bidi="ar"/>
        </w:rPr>
        <w:t>：</w:t>
      </w:r>
      <w:r>
        <w:rPr>
          <w:rFonts w:hint="eastAsia" w:ascii="仿宋_GB2312" w:hAnsi="仿宋_GB2312" w:eastAsia="仿宋_GB2312" w:cs="仿宋_GB2312"/>
          <w:color w:val="000000"/>
          <w:kern w:val="0"/>
          <w:sz w:val="32"/>
          <w:szCs w:val="32"/>
          <w:lang w:val="en-US" w:eastAsia="zh-Hans" w:bidi="ar"/>
        </w:rPr>
        <w:t>根据</w:t>
      </w:r>
      <w:r>
        <w:rPr>
          <w:rFonts w:hint="default" w:ascii="仿宋_GB2312" w:hAnsi="仿宋_GB2312" w:eastAsia="仿宋_GB2312" w:cs="仿宋_GB2312"/>
          <w:sz w:val="32"/>
          <w:szCs w:val="32"/>
          <w:lang w:val="en-US" w:eastAsia="zh-Hans"/>
        </w:rPr>
        <w:t>《湖北省人力资源和社会保障厅关于深入推进高技能人才与专业技术人才职业发展贯通的实施意见》（</w:t>
      </w:r>
      <w:r>
        <w:rPr>
          <w:rFonts w:hint="eastAsia" w:ascii="仿宋_GB2312" w:hAnsi="仿宋_GB2312" w:eastAsia="仿宋_GB2312" w:cs="仿宋_GB2312"/>
          <w:sz w:val="32"/>
          <w:szCs w:val="32"/>
          <w:lang w:val="en-US" w:eastAsia="zh-CN"/>
        </w:rPr>
        <w:t>鄂人社发〔2021〕38号</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b/>
          <w:bCs/>
          <w:color w:val="000000"/>
          <w:kern w:val="0"/>
          <w:sz w:val="32"/>
          <w:szCs w:val="32"/>
          <w:lang w:val="en-US" w:eastAsia="zh-CN" w:bidi="ar"/>
        </w:rPr>
        <w:t>取得相应助理级专业技术职称满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年或取得相应专业中级职称可申报相关职业（工种）技师职业资格或技能等级；取得相应专业中级职称满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年或取得相应专业高级职称可申报相关职业（工种）高级技师职业资格或技能等级。</w:t>
      </w:r>
      <w:r>
        <w:rPr>
          <w:rFonts w:hint="eastAsia" w:ascii="仿宋_GB2312" w:hAnsi="仿宋_GB2312" w:eastAsia="仿宋_GB2312" w:cs="仿宋_GB2312"/>
          <w:color w:val="000000"/>
          <w:kern w:val="0"/>
          <w:sz w:val="32"/>
          <w:szCs w:val="32"/>
          <w:lang w:val="en-US" w:eastAsia="zh-CN" w:bidi="ar"/>
        </w:rPr>
        <w:t>取得职业资格或职业技能等级</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年后，可按累计工作年限申报相应职业（工种）晋级评价。</w:t>
      </w:r>
    </w:p>
    <w:p>
      <w:pPr>
        <w:pStyle w:val="4"/>
        <w:spacing w:before="45"/>
        <w:ind w:left="0" w:leftChars="0" w:firstLine="0" w:firstLineChars="0"/>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2</w:t>
      </w:r>
      <w:r>
        <w:rPr>
          <w:rFonts w:hint="eastAsia" w:ascii="仿宋_GB2312" w:hAnsi="仿宋_GB2312" w:eastAsia="仿宋_GB2312" w:cs="仿宋_GB2312"/>
          <w:sz w:val="30"/>
          <w:szCs w:val="30"/>
          <w:lang w:val="en-US" w:eastAsia="zh-Hans"/>
        </w:rPr>
        <w:t>：</w:t>
      </w:r>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湖北省职业技能等级认定</w:t>
      </w:r>
    </w:p>
    <w:p>
      <w:pPr>
        <w:jc w:val="center"/>
        <w:rPr>
          <w:rFonts w:hint="default" w:ascii="宋体" w:hAnsi="宋体" w:eastAsia="宋体" w:cs="宋体"/>
          <w:sz w:val="36"/>
          <w:szCs w:val="36"/>
          <w:lang w:eastAsia="zh-Hans"/>
        </w:rPr>
      </w:pPr>
      <w:r>
        <w:rPr>
          <w:rFonts w:hint="eastAsia" w:ascii="方正小标宋简体" w:hAnsi="方正小标宋简体" w:eastAsia="方正小标宋简体" w:cs="方正小标宋简体"/>
          <w:sz w:val="32"/>
          <w:szCs w:val="32"/>
          <w:lang w:val="en-US" w:eastAsia="zh-Hans"/>
        </w:rPr>
        <w:t>技师、高级技师评审资料</w:t>
      </w:r>
      <w:r>
        <w:rPr>
          <w:rFonts w:hint="default" w:ascii="方正小标宋简体" w:hAnsi="方正小标宋简体" w:eastAsia="方正小标宋简体" w:cs="方正小标宋简体"/>
          <w:sz w:val="32"/>
          <w:szCs w:val="32"/>
          <w:lang w:val="en-US" w:eastAsia="zh-Hans"/>
        </w:rPr>
        <w:t xml:space="preserve"> </w:t>
      </w:r>
      <w:r>
        <w:rPr>
          <w:rFonts w:hint="default" w:ascii="宋体" w:hAnsi="宋体" w:eastAsia="宋体" w:cs="宋体"/>
          <w:sz w:val="36"/>
          <w:szCs w:val="36"/>
          <w:lang w:eastAsia="zh-Hans"/>
        </w:rPr>
        <w:t xml:space="preserve">            </w:t>
      </w:r>
    </w:p>
    <w:p>
      <w:pPr>
        <w:jc w:val="center"/>
        <w:rPr>
          <w:rFonts w:hint="eastAsia" w:ascii="宋体" w:hAnsi="宋体" w:eastAsia="宋体" w:cs="宋体"/>
          <w:sz w:val="36"/>
          <w:szCs w:val="36"/>
          <w:lang w:val="en-US" w:eastAsia="zh-Hans"/>
        </w:rPr>
      </w:pPr>
      <w:r>
        <w:rPr>
          <w:rFonts w:hint="default" w:ascii="宋体" w:hAnsi="宋体" w:eastAsia="宋体" w:cs="宋体"/>
          <w:sz w:val="36"/>
          <w:szCs w:val="36"/>
          <w:lang w:eastAsia="zh-Hans"/>
        </w:rPr>
        <w:t xml:space="preserve">                            </w:t>
      </w:r>
      <w:r>
        <w:rPr>
          <w:rFonts w:hint="eastAsia" w:ascii="宋体" w:hAnsi="宋体" w:eastAsia="宋体" w:cs="宋体"/>
          <w:sz w:val="36"/>
          <w:szCs w:val="36"/>
          <w:lang w:val="en-US" w:eastAsia="zh-Hans"/>
        </w:rPr>
        <w:t>NO</w:t>
      </w:r>
      <w:r>
        <w:rPr>
          <w:rFonts w:hint="eastAsia" w:ascii="宋体" w:hAnsi="宋体" w:eastAsia="宋体" w:cs="宋体"/>
          <w:sz w:val="36"/>
          <w:szCs w:val="36"/>
          <w:lang w:eastAsia="zh-Hans"/>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397"/>
        <w:gridCol w:w="1946"/>
        <w:gridCol w:w="1463"/>
        <w:gridCol w:w="1705"/>
      </w:tblGrid>
      <w:tr>
        <w:tc>
          <w:tcPr>
            <w:tcW w:w="2011"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姓名</w:t>
            </w:r>
          </w:p>
        </w:tc>
        <w:tc>
          <w:tcPr>
            <w:tcW w:w="1397" w:type="dxa"/>
            <w:noWrap w:val="0"/>
            <w:vAlign w:val="center"/>
          </w:tcPr>
          <w:p>
            <w:pPr>
              <w:jc w:val="center"/>
              <w:rPr>
                <w:rFonts w:hint="eastAsia" w:ascii="仿宋_GB2312" w:hAnsi="仿宋_GB2312" w:eastAsia="仿宋_GB2312" w:cs="仿宋_GB2312"/>
                <w:sz w:val="28"/>
                <w:szCs w:val="28"/>
                <w:vertAlign w:val="baseline"/>
                <w:lang w:val="en-US" w:eastAsia="zh-Hans"/>
              </w:rPr>
            </w:pPr>
          </w:p>
        </w:tc>
        <w:tc>
          <w:tcPr>
            <w:tcW w:w="1946"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单位</w:t>
            </w:r>
          </w:p>
        </w:tc>
        <w:tc>
          <w:tcPr>
            <w:tcW w:w="3168"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申报职业</w:t>
            </w:r>
            <w:r>
              <w:rPr>
                <w:rFonts w:hint="eastAsia"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工种</w:t>
            </w:r>
            <w:r>
              <w:rPr>
                <w:rFonts w:hint="eastAsia" w:ascii="仿宋_GB2312" w:hAnsi="仿宋_GB2312" w:eastAsia="仿宋_GB2312" w:cs="仿宋_GB2312"/>
                <w:sz w:val="24"/>
                <w:szCs w:val="24"/>
                <w:vertAlign w:val="baseline"/>
                <w:lang w:eastAsia="zh-Hans"/>
              </w:rPr>
              <w:t>）</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级别</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8522" w:type="dxa"/>
            <w:gridSpan w:val="5"/>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黑体" w:hAnsi="黑体" w:eastAsia="黑体" w:cs="黑体"/>
                <w:sz w:val="28"/>
                <w:szCs w:val="28"/>
                <w:vertAlign w:val="baseline"/>
                <w:lang w:val="en-US" w:eastAsia="zh-Hans"/>
              </w:rPr>
              <w:t>材料目次</w:t>
            </w:r>
          </w:p>
        </w:tc>
      </w:tr>
      <w:tr>
        <w:tc>
          <w:tcPr>
            <w:tcW w:w="2011"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序号</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材料名称</w:t>
            </w: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份数</w:t>
            </w: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备注</w:t>
            </w:r>
          </w:p>
        </w:tc>
      </w:tr>
      <w:tr>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职业技能等级认定申报表</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2</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职业工作年限证明</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3</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身份证复印件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4</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学历证书复印件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5</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职业资格证书复印件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6</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职业技能等级证书复印件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7</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专业技术职称证书复印件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8</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反映本人任职以来的专业技术水平、能力</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业绩工作总结</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rPr>
          <w:trHeight w:val="638" w:hRule="atLeast"/>
        </w:trP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9</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反映本人技术革新</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发明创造成果</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本人发表的与所从事职业有关的专著</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论文及技能竞赛</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技术能手获奖证书复印件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10</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其他能证明本人工作业绩的书面材料复印件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top"/>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11</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p>
        </w:tc>
      </w:tr>
      <w:tr>
        <w:tc>
          <w:tcPr>
            <w:tcW w:w="2011" w:type="dxa"/>
            <w:noWrap w:val="0"/>
            <w:vAlign w:val="top"/>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12</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p>
        </w:tc>
      </w:tr>
    </w:tbl>
    <w:p>
      <w:pPr>
        <w:pStyle w:val="4"/>
        <w:spacing w:before="45"/>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3</w:t>
      </w:r>
      <w:r>
        <w:rPr>
          <w:rFonts w:hint="eastAsia" w:ascii="仿宋_GB2312" w:hAnsi="仿宋_GB2312" w:eastAsia="仿宋_GB2312" w:cs="仿宋_GB2312"/>
          <w:sz w:val="30"/>
          <w:szCs w:val="30"/>
          <w:lang w:val="en-US" w:eastAsia="zh-Hans"/>
        </w:rPr>
        <w:t>：</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Hans"/>
        </w:rPr>
        <w:t>湖北省智慧建造产业发展研究院职业技能等级认定申报表</w:t>
      </w:r>
    </w:p>
    <w:tbl>
      <w:tblPr>
        <w:tblStyle w:val="11"/>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61"/>
        <w:gridCol w:w="502"/>
        <w:gridCol w:w="407"/>
        <w:gridCol w:w="306"/>
        <w:gridCol w:w="390"/>
        <w:gridCol w:w="293"/>
        <w:gridCol w:w="405"/>
        <w:gridCol w:w="618"/>
        <w:gridCol w:w="581"/>
        <w:gridCol w:w="871"/>
        <w:gridCol w:w="480"/>
        <w:gridCol w:w="3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姓名</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性别</w:t>
            </w:r>
          </w:p>
        </w:tc>
        <w:tc>
          <w:tcPr>
            <w:tcW w:w="6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6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民族</w:t>
            </w: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3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政治面貌</w:t>
            </w:r>
          </w:p>
        </w:tc>
        <w:tc>
          <w:tcPr>
            <w:tcW w:w="16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身份证号</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毕业院校</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学历层次</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23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学历证书编号</w:t>
            </w:r>
          </w:p>
        </w:tc>
        <w:tc>
          <w:tcPr>
            <w:tcW w:w="41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报考工种</w:t>
            </w:r>
          </w:p>
        </w:tc>
        <w:tc>
          <w:tcPr>
            <w:tcW w:w="36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报考等级</w:t>
            </w:r>
          </w:p>
        </w:tc>
        <w:tc>
          <w:tcPr>
            <w:tcW w:w="29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原职业工种</w:t>
            </w:r>
          </w:p>
        </w:tc>
        <w:tc>
          <w:tcPr>
            <w:tcW w:w="22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原等级</w:t>
            </w:r>
          </w:p>
        </w:tc>
        <w:tc>
          <w:tcPr>
            <w:tcW w:w="10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4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原证书编号</w:t>
            </w:r>
          </w:p>
        </w:tc>
        <w:tc>
          <w:tcPr>
            <w:tcW w:w="20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工作单位</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单位地址</w:t>
            </w:r>
          </w:p>
        </w:tc>
        <w:tc>
          <w:tcPr>
            <w:tcW w:w="486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参加工作时间</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联系方式</w:t>
            </w:r>
          </w:p>
        </w:tc>
        <w:tc>
          <w:tcPr>
            <w:tcW w:w="18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考生来源</w:t>
            </w:r>
          </w:p>
        </w:tc>
        <w:tc>
          <w:tcPr>
            <w:tcW w:w="525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国企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私企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个体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外商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港澳台商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学生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下岗失业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现役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农民工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公务员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5"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个人工作</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简历</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cs="仿宋"/>
                <w:b/>
                <w:bCs/>
                <w:color w:val="000000"/>
                <w:sz w:val="24"/>
                <w:szCs w:val="24"/>
                <w:shd w:val="clear" w:color="auto" w:fill="FFFFFF"/>
                <w:vertAlign w:val="baseline"/>
                <w:lang w:val="en-US" w:eastAsia="zh-CN"/>
              </w:rPr>
              <w:t>考生报名诚信承诺书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8"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本人郑重确认并承诺：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1、本人已阅读《</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sz w:val="24"/>
                <w:szCs w:val="24"/>
              </w:rPr>
              <w:t>职业技能等级认定</w:t>
            </w:r>
            <w:r>
              <w:rPr>
                <w:rFonts w:hint="eastAsia" w:ascii="仿宋_GB2312" w:hAnsi="仿宋_GB2312" w:eastAsia="仿宋_GB2312" w:cs="仿宋_GB2312"/>
                <w:b w:val="0"/>
                <w:bCs w:val="0"/>
                <w:sz w:val="24"/>
                <w:szCs w:val="24"/>
                <w:lang w:val="en-US" w:eastAsia="zh-Hans"/>
              </w:rPr>
              <w:t>工作方案</w:t>
            </w:r>
            <w:r>
              <w:rPr>
                <w:rFonts w:hint="eastAsia" w:ascii="仿宋_GB2312" w:hAnsi="仿宋_GB2312" w:eastAsia="仿宋_GB2312" w:cs="仿宋_GB2312"/>
                <w:b w:val="0"/>
                <w:bCs w:val="0"/>
                <w:color w:val="000000"/>
                <w:sz w:val="24"/>
                <w:szCs w:val="24"/>
                <w:shd w:val="clear" w:color="auto" w:fill="FFFFFF"/>
                <w:vertAlign w:val="baseline"/>
                <w:lang w:val="en-US" w:eastAsia="zh-CN"/>
              </w:rPr>
              <w:t>》，了解参加职业技能等级认定人员应具备条件要求。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2、本人愿意按要求提交相关材料，接受</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color w:val="000000"/>
                <w:sz w:val="24"/>
                <w:szCs w:val="24"/>
                <w:shd w:val="clear" w:color="auto" w:fill="FFFFFF"/>
                <w:vertAlign w:val="baseline"/>
                <w:lang w:val="en-US" w:eastAsia="zh-CN"/>
              </w:rPr>
              <w:t>的报考资格审核。</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3、本人承诺所提供的一切证明材料和填写的个人信息真实、有效，若有不实或不符合条件情况，一经查实，本人愿意承担完全责任和因此产生的一切后果（包括但不限于取消考试成绩、撤回相应证书、删除相应官网证书信息、违规违纪情况计入诚信档案和不予退还已交纳费用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drawing>
                <wp:anchor distT="0" distB="0" distL="114300" distR="114300" simplePos="0" relativeHeight="251661312" behindDoc="0" locked="0" layoutInCell="1" allowOverlap="1">
                  <wp:simplePos x="0" y="0"/>
                  <wp:positionH relativeFrom="column">
                    <wp:posOffset>4919980</wp:posOffset>
                  </wp:positionH>
                  <wp:positionV relativeFrom="paragraph">
                    <wp:posOffset>168275</wp:posOffset>
                  </wp:positionV>
                  <wp:extent cx="866775" cy="487680"/>
                  <wp:effectExtent l="0" t="0" r="22225" b="20320"/>
                  <wp:wrapNone/>
                  <wp:docPr id="1" name="图片 1" descr="微信图片_2021031715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7153007"/>
                          <pic:cNvPicPr>
                            <a:picLocks noChangeAspect="1"/>
                          </pic:cNvPicPr>
                        </pic:nvPicPr>
                        <pic:blipFill>
                          <a:blip r:embed="rId6"/>
                          <a:srcRect l="8333" t="1019" r="8762"/>
                          <a:stretch>
                            <a:fillRect/>
                          </a:stretch>
                        </pic:blipFill>
                        <pic:spPr>
                          <a:xfrm>
                            <a:off x="0" y="0"/>
                            <a:ext cx="866775" cy="487680"/>
                          </a:xfrm>
                          <a:prstGeom prst="rect">
                            <a:avLst/>
                          </a:prstGeom>
                          <a:noFill/>
                          <a:ln w="9525">
                            <a:noFill/>
                          </a:ln>
                        </pic:spPr>
                      </pic:pic>
                    </a:graphicData>
                  </a:graphic>
                </wp:anchor>
              </w:drawing>
            </w:r>
            <w:r>
              <w:rPr>
                <w:rFonts w:hint="eastAsia" w:ascii="仿宋_GB2312" w:hAnsi="仿宋_GB2312" w:eastAsia="仿宋_GB2312" w:cs="仿宋_GB2312"/>
                <w:b w:val="0"/>
                <w:bCs w:val="0"/>
                <w:color w:val="000000"/>
                <w:sz w:val="24"/>
                <w:szCs w:val="24"/>
                <w:shd w:val="clear" w:color="auto" w:fill="FFFFFF"/>
                <w:vertAlign w:val="baseline"/>
                <w:lang w:val="en-US" w:eastAsia="zh-CN"/>
              </w:rPr>
              <w:t>以上承诺真实、有效，是承诺人本人的真实意愿。</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2640" w:firstLineChars="1100"/>
              <w:jc w:val="both"/>
              <w:textAlignment w:val="auto"/>
              <w:rPr>
                <w:rFonts w:hint="default" w:ascii="仿宋_GB2312" w:hAnsi="仿宋_GB2312" w:eastAsia="仿宋_GB2312" w:cs="仿宋_GB2312"/>
                <w:b w:val="0"/>
                <w:bCs w:val="0"/>
                <w:color w:val="FF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本人（承诺人）签字（手写签名拍照附上）：</w:t>
            </w:r>
            <w:r>
              <w:rPr>
                <w:rFonts w:hint="eastAsia" w:ascii="仿宋_GB2312" w:hAnsi="仿宋_GB2312" w:eastAsia="仿宋_GB2312" w:cs="仿宋_GB2312"/>
                <w:b w:val="0"/>
                <w:bCs w:val="0"/>
                <w:color w:val="FF0000"/>
                <w:sz w:val="24"/>
                <w:szCs w:val="24"/>
                <w:shd w:val="clear" w:color="auto" w:fill="FFFFFF"/>
                <w:vertAlign w:val="baseline"/>
                <w:lang w:val="en-US" w:eastAsia="zh-CN"/>
              </w:rPr>
              <w:t>例：</w:t>
            </w:r>
          </w:p>
        </w:tc>
      </w:tr>
    </w:tbl>
    <w:p>
      <w:pPr>
        <w:pStyle w:val="4"/>
        <w:ind w:left="0" w:leftChars="0" w:firstLine="0" w:firstLineChars="0"/>
        <w:rPr>
          <w:rFonts w:hint="eastAsia" w:ascii="仿宋_GB2312" w:hAnsi="仿宋_GB2312" w:eastAsia="仿宋_GB2312" w:cs="仿宋_GB2312"/>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4</w:t>
      </w:r>
      <w:r>
        <w:rPr>
          <w:rFonts w:hint="eastAsia" w:ascii="仿宋_GB2312" w:hAnsi="仿宋_GB2312" w:eastAsia="仿宋_GB2312" w:cs="仿宋_GB2312"/>
          <w:sz w:val="30"/>
          <w:szCs w:val="30"/>
          <w:lang w:val="en-US" w:eastAsia="zh-Hans"/>
        </w:rPr>
        <w:t>：</w:t>
      </w:r>
    </w:p>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湖北省智慧建造产业发展研究院</w:t>
      </w:r>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职业技能等级认定成绩复核申请表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240"/>
        <w:gridCol w:w="1241"/>
        <w:gridCol w:w="1065"/>
        <w:gridCol w:w="1066"/>
        <w:gridCol w:w="1065"/>
        <w:gridCol w:w="1066"/>
      </w:tblGrid>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131" w:type="dxa"/>
            <w:gridSpan w:val="2"/>
            <w:noWrap w:val="0"/>
            <w:vAlign w:val="top"/>
          </w:tcPr>
          <w:p>
            <w:pPr>
              <w:jc w:val="center"/>
              <w:rPr>
                <w:rFonts w:hint="eastAsia" w:ascii="仿宋_GB2312" w:hAnsi="仿宋_GB2312" w:eastAsia="仿宋_GB2312" w:cs="仿宋_GB2312"/>
                <w:sz w:val="28"/>
                <w:szCs w:val="28"/>
              </w:rPr>
            </w:pPr>
          </w:p>
        </w:tc>
      </w:tr>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报考职业</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准考证号</w:t>
            </w:r>
          </w:p>
        </w:tc>
        <w:tc>
          <w:tcPr>
            <w:tcW w:w="2131" w:type="dxa"/>
            <w:gridSpan w:val="2"/>
            <w:noWrap w:val="0"/>
            <w:vAlign w:val="top"/>
          </w:tcPr>
          <w:p>
            <w:pPr>
              <w:jc w:val="center"/>
              <w:rPr>
                <w:rFonts w:hint="eastAsia" w:ascii="仿宋_GB2312" w:hAnsi="仿宋_GB2312" w:eastAsia="仿宋_GB2312" w:cs="仿宋_GB2312"/>
                <w:sz w:val="28"/>
                <w:szCs w:val="28"/>
              </w:rPr>
            </w:pPr>
          </w:p>
        </w:tc>
      </w:tr>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报考等级</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131" w:type="dxa"/>
            <w:gridSpan w:val="2"/>
            <w:noWrap w:val="0"/>
            <w:vAlign w:val="top"/>
          </w:tcPr>
          <w:p>
            <w:pPr>
              <w:jc w:val="center"/>
              <w:rPr>
                <w:rFonts w:hint="eastAsia" w:ascii="仿宋_GB2312" w:hAnsi="仿宋_GB2312" w:eastAsia="仿宋_GB2312" w:cs="仿宋_GB2312"/>
                <w:sz w:val="28"/>
                <w:szCs w:val="28"/>
              </w:rPr>
            </w:pPr>
          </w:p>
        </w:tc>
      </w:tr>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考试时间</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认定考场</w:t>
            </w:r>
          </w:p>
        </w:tc>
        <w:tc>
          <w:tcPr>
            <w:tcW w:w="2131" w:type="dxa"/>
            <w:gridSpan w:val="2"/>
            <w:noWrap w:val="0"/>
            <w:vAlign w:val="top"/>
          </w:tcPr>
          <w:p>
            <w:pPr>
              <w:jc w:val="center"/>
              <w:rPr>
                <w:rFonts w:hint="eastAsia" w:ascii="仿宋_GB2312" w:hAnsi="仿宋_GB2312" w:eastAsia="仿宋_GB2312" w:cs="仿宋_GB2312"/>
                <w:sz w:val="28"/>
                <w:szCs w:val="28"/>
              </w:rPr>
            </w:pPr>
          </w:p>
        </w:tc>
      </w:tr>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复核科目</w:t>
            </w:r>
          </w:p>
        </w:tc>
        <w:tc>
          <w:tcPr>
            <w:tcW w:w="248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r>
              <w:rPr>
                <w:rFonts w:hint="eastAsia" w:ascii="FangSong_GB2312" w:hAnsi="FangSong_GB2312" w:eastAsia="FangSong_GB2312" w:cs="FangSong_GB2312"/>
                <w:sz w:val="28"/>
                <w:szCs w:val="28"/>
              </w:rPr>
              <w:t>□</w:t>
            </w: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r>
              <w:rPr>
                <w:rFonts w:hint="eastAsia" w:ascii="FangSong_GB2312" w:hAnsi="FangSong_GB2312" w:eastAsia="FangSong_GB2312" w:cs="FangSong_GB2312"/>
                <w:sz w:val="28"/>
                <w:szCs w:val="28"/>
              </w:rPr>
              <w:t>□</w:t>
            </w: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r>
              <w:rPr>
                <w:rFonts w:hint="eastAsia" w:ascii="FangSong_GB2312" w:hAnsi="FangSong_GB2312" w:eastAsia="FangSong_GB2312" w:cs="FangSong_GB2312"/>
                <w:sz w:val="28"/>
                <w:szCs w:val="28"/>
              </w:rPr>
              <w:t>□</w:t>
            </w:r>
          </w:p>
        </w:tc>
      </w:tr>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原始成绩</w:t>
            </w:r>
          </w:p>
        </w:tc>
        <w:tc>
          <w:tcPr>
            <w:tcW w:w="124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p>
        </w:tc>
        <w:tc>
          <w:tcPr>
            <w:tcW w:w="1241"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p>
        </w:tc>
        <w:tc>
          <w:tcPr>
            <w:tcW w:w="1066"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tc>
        <w:tc>
          <w:tcPr>
            <w:tcW w:w="1066" w:type="dxa"/>
            <w:noWrap w:val="0"/>
            <w:vAlign w:val="top"/>
          </w:tcPr>
          <w:p>
            <w:pPr>
              <w:jc w:val="center"/>
              <w:rPr>
                <w:rFonts w:hint="eastAsia" w:ascii="仿宋_GB2312" w:hAnsi="仿宋_GB2312" w:eastAsia="仿宋_GB2312" w:cs="仿宋_GB2312"/>
                <w:sz w:val="28"/>
                <w:szCs w:val="28"/>
              </w:rPr>
            </w:pPr>
          </w:p>
        </w:tc>
      </w:tr>
      <w:tr>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复核成绩</w:t>
            </w:r>
          </w:p>
        </w:tc>
        <w:tc>
          <w:tcPr>
            <w:tcW w:w="124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p>
        </w:tc>
        <w:tc>
          <w:tcPr>
            <w:tcW w:w="1241"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p>
        </w:tc>
        <w:tc>
          <w:tcPr>
            <w:tcW w:w="1066"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tc>
        <w:tc>
          <w:tcPr>
            <w:tcW w:w="1066" w:type="dxa"/>
            <w:noWrap w:val="0"/>
            <w:vAlign w:val="top"/>
          </w:tcPr>
          <w:p>
            <w:pPr>
              <w:jc w:val="center"/>
              <w:rPr>
                <w:rFonts w:hint="eastAsia" w:ascii="仿宋_GB2312" w:hAnsi="仿宋_GB2312" w:eastAsia="仿宋_GB2312" w:cs="仿宋_GB2312"/>
                <w:sz w:val="28"/>
                <w:szCs w:val="28"/>
              </w:rPr>
            </w:pPr>
          </w:p>
        </w:tc>
      </w:tr>
      <w:tr>
        <w:trPr>
          <w:trHeight w:val="2399" w:hRule="exact"/>
          <w:jc w:val="center"/>
        </w:trPr>
        <w:tc>
          <w:tcPr>
            <w:tcW w:w="8522" w:type="dxa"/>
            <w:gridSpan w:val="7"/>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申请复核理由：</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申请人签名：</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rPr>
          <w:trHeight w:val="1911" w:hRule="atLeast"/>
          <w:jc w:val="center"/>
        </w:trPr>
        <w:tc>
          <w:tcPr>
            <w:tcW w:w="4260" w:type="dxa"/>
            <w:gridSpan w:val="3"/>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职业技能等级认定办公室</w:t>
            </w:r>
            <w:r>
              <w:rPr>
                <w:rFonts w:hint="eastAsia" w:ascii="仿宋_GB2312" w:hAnsi="仿宋_GB2312" w:eastAsia="仿宋_GB2312" w:cs="仿宋_GB2312"/>
                <w:sz w:val="28"/>
                <w:szCs w:val="28"/>
              </w:rPr>
              <w:t>：</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jc w:val="both"/>
              <w:rPr>
                <w:rFonts w:hint="eastAsia" w:ascii="仿宋_GB2312" w:hAnsi="仿宋_GB2312" w:eastAsia="仿宋_GB2312" w:cs="仿宋_GB2312"/>
                <w:sz w:val="28"/>
                <w:szCs w:val="28"/>
              </w:rPr>
            </w:pP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262" w:type="dxa"/>
            <w:gridSpan w:val="4"/>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复核结果：</w:t>
            </w:r>
          </w:p>
          <w:p>
            <w:pPr>
              <w:rPr>
                <w:rFonts w:hint="eastAsia" w:ascii="仿宋_GB2312" w:hAnsi="仿宋_GB2312" w:eastAsia="仿宋_GB2312" w:cs="仿宋_GB2312"/>
                <w:sz w:val="28"/>
                <w:szCs w:val="28"/>
              </w:rPr>
            </w:pPr>
          </w:p>
          <w:p>
            <w:pP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经办人：          </w:t>
            </w:r>
            <w:r>
              <w:rPr>
                <w:rFonts w:hint="default" w:ascii="仿宋_GB2312" w:hAnsi="仿宋_GB2312" w:eastAsia="仿宋_GB2312" w:cs="仿宋_GB2312"/>
                <w:sz w:val="28"/>
                <w:szCs w:val="28"/>
              </w:rPr>
              <w:t xml:space="preserve"> </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Hans"/>
        </w:rPr>
        <w:t>申请人</w:t>
      </w:r>
      <w:r>
        <w:rPr>
          <w:rFonts w:hint="eastAsia" w:ascii="楷体" w:hAnsi="楷体" w:eastAsia="楷体" w:cs="楷体"/>
          <w:sz w:val="28"/>
          <w:szCs w:val="28"/>
        </w:rPr>
        <w:t>对考试结果有疑问，可在当期考试认定结果公示期10</w:t>
      </w:r>
      <w:r>
        <w:rPr>
          <w:rFonts w:hint="eastAsia" w:ascii="楷体" w:hAnsi="楷体" w:eastAsia="楷体" w:cs="楷体"/>
          <w:sz w:val="28"/>
          <w:szCs w:val="28"/>
          <w:lang w:val="en-US" w:eastAsia="zh-Hans"/>
        </w:rPr>
        <w:t>个工作日</w:t>
      </w:r>
      <w:r>
        <w:rPr>
          <w:rFonts w:hint="eastAsia" w:ascii="楷体" w:hAnsi="楷体" w:eastAsia="楷体" w:cs="楷体"/>
          <w:sz w:val="28"/>
          <w:szCs w:val="28"/>
        </w:rPr>
        <w:t>内办理成绩复核手续，过期不予受理；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hint="default" w:ascii="仿宋_GB2312" w:hAnsi="仿宋_GB2312" w:eastAsia="仿宋_GB2312" w:cs="仿宋_GB2312"/>
          <w:sz w:val="32"/>
          <w:szCs w:val="32"/>
        </w:rPr>
      </w:pPr>
      <w:r>
        <w:rPr>
          <w:rFonts w:hint="eastAsia" w:ascii="楷体" w:hAnsi="楷体" w:eastAsia="楷体" w:cs="楷体"/>
          <w:sz w:val="28"/>
          <w:szCs w:val="28"/>
        </w:rPr>
        <w:t>2.成绩复核是指对申请人答卷进行有无漏评，有无计分、总分、登分错误，是否有违纪记录或其他异常情况进行复查，本复核不包括对客观题及主观题的判分进行复查。</w:t>
      </w: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pStyle w:val="2"/>
        <w:ind w:left="0" w:leftChars="0" w:firstLine="0" w:firstLineChars="0"/>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eastAsia" w:ascii="仿宋_GB2312" w:hAnsi="仿宋_GB2312" w:eastAsia="仿宋_GB2312" w:cs="仿宋_GB2312"/>
          <w:i w:val="0"/>
          <w:caps w:val="0"/>
          <w:color w:val="191919"/>
          <w:spacing w:val="0"/>
          <w:kern w:val="0"/>
          <w:sz w:val="32"/>
          <w:szCs w:val="32"/>
          <w:u w:val="none"/>
          <w:lang w:val="en-US" w:eastAsia="zh-CN" w:bidi="ar"/>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32385</wp:posOffset>
                </wp:positionV>
                <wp:extent cx="576008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2.55pt;height:0.05pt;width:453.55pt;z-index:251659264;mso-width-relative:page;mso-height-relative:page;" filled="f" stroked="t" coordsize="21600,21600" o:gfxdata="UEsFBgAAAAAAAAAAAAAAAAAAAAAAAFBLAwQKAAAAAACHTuJAAAAAAAAAAAAAAAAABAAAAGRycy9Q&#10;SwMEFAAAAAgAh07iQPeR17TWAAAABwEAAA8AAABkcnMvZG93bnJldi54bWxNj71Ow0AQhHsk3uG0&#10;SDRRcrYjIsf4nAJwR0MA0W58G9vCt+f4Lj/w9CwVdDOa1cy35ebiBnWiKfSeDaSLBBRx423PrYG3&#10;13qegwoR2eLgmQx8UYBNdX1VYmH9mV/otI2tkhIOBRroYhwLrUPTkcOw8COxZHs/OYxip1bbCc9S&#10;7gadJclKO+xZFjoc6aGj5nN7dAZC/U6H+nvWzJKPZespOzw+P6Extzdpcg8q0iX+HcMvvqBDJUw7&#10;f2Qb1GBgvlzLL9HAXQpK8nyVi9iJz0BXpf7PX/0AUEsDBBQAAAAIAIdO4kDdHEYm2wEAAJgDAAAO&#10;AAAAZHJzL2Uyb0RvYy54bWytU0uOEzEQ3SNxB8t70p1ECUMrnVlMGDYIRgIOULHd3Zb8k8uTTi7B&#10;BZDYwYole27DcAzKTsjw2SBEL6rLrufX9Z6rV5d7a9hORdTetXw6qTlTTnipXd/yN6+vH11whgmc&#10;BOOdavlBIb9cP3ywGkOjZn7wRqrIiMRhM4aWDymFpqpQDMoCTnxQjoqdjxYSLWNfyQgjsVtTzep6&#10;WY0+yhC9UIi0uzkW+brwd50S6WXXoUrMtJx6SyXGErc5VusVNH2EMGhxagP+oQsL2tFHz1QbSMBu&#10;o/6DymoRPfouTYS3le86LVTRQGqm9W9qXg0QVNFC5mA424T/j1a82N1EpmXL55w5sHRFd+8+f337&#10;4duX9xTvPn1k82zSGLAh7JW7iacVhpuYFe+7aPObtLB9MfZwNlbtExO0uXi8rOuLBWeCasv5IjNW&#10;90dDxPRMecty0nKjXVYNDeyeYzpCf0DytnFsbPmTxSwTAg1NZyBRagPJQNeXs+iNltfamHwCY7+9&#10;MpHtII9BeU4t/ALLH9kADkdcKWUYNIMC+dRJlg6BDHI0yTy3YJXkzCga/JwVZAJt/gZJ6o0jE7Kv&#10;RydztvXyQNdxG6LuB3JiWrrMFbr+YtlpVPN8/bwuTPc/1P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95HXtNYAAAAHAQAADwAAAAAAAAABACAAAAA4AAAAZHJzL2Rvd25yZXYueG1sUEsBAhQAFAAA&#10;AAgAh07iQN0cRibbAQAAmAMAAA4AAAAAAAAAAQAgAAAAOw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451485</wp:posOffset>
                </wp:positionV>
                <wp:extent cx="576008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35.55pt;height:0.05pt;width:453.55pt;z-index:251660288;mso-width-relative:page;mso-height-relative:page;" filled="f" stroked="t" coordsize="21600,21600" o:gfxdata="UEsFBgAAAAAAAAAAAAAAAAAAAAAAAFBLAwQKAAAAAACHTuJAAAAAAAAAAAAAAAAABAAAAGRycy9Q&#10;SwMEFAAAAAgAh07iQFolPg/XAAAACQEAAA8AAABkcnMvZG93bnJldi54bWxNj81Ow0AMhO9IvMPK&#10;SFyqdjepVELIpgcgNy60IK5uYpKIrDfNbn/g6XFPcLM9o/E3xfrsBnWkKfSeLSQLA4q49k3PrYW3&#10;bTXPQIWI3ODgmSx8U4B1eX1VYN74E7/ScRNbJSEccrTQxTjmWoe6I4dh4Udi0T795DDKOrW6mfAk&#10;4W7QqTEr7bBn+dDhSI8d1V+bg7MQqnfaVz+zemY+lq2ndP/08ozW3t4k5gFUpHP8M8MFX9ChFKad&#10;P3AT1GBhvryXLtHCXZKAEkO2ymTYXQ4p6LLQ/xuUv1BLAwQUAAAACACHTuJAeer/r9sBAACYAwAA&#10;DgAAAGRycy9lMm9Eb2MueG1srVNLjhMxEN0jcQfLe9KdoIShlc4sJgwbBJGAA1Rsd7cl/+TypJNL&#10;cAEkdrBiyZ7bzHAMyk7I8NkgRC+qy67n1/Weq5eXe2vYTkXU3rV8Oqk5U054qV3f8rdvrh9dcIYJ&#10;nATjnWr5QSG/XD18sBxDo2Z+8EaqyIjEYTOGlg8phaaqUAzKAk58UI6KnY8WEi1jX8kII7FbU83q&#10;elGNPsoQvVCItLs+Fvmq8HedEulV16FKzLScekslxhK3OVarJTR9hDBocWoD/qELC9rRR89Ua0jA&#10;bqL+g8pqET36Lk2Et5XvOi1U0UBqpvVval4PEFTRQuZgONuE/49WvNxtItOy5TPOHFi6orv3X27f&#10;ffz29QPFu8+f2CybNAZsCHvlNvG0wrCJWfG+iza/SQvbF2MPZ2PVPjFBm/Mni7q+mHMmqLZ4PM+M&#10;1f3REDE9V96ynLTcaJdVQwO7F5iO0B+QvG0cG1v+dD7LhEBD0xlIlNpAMtD15Sx6o+W1NiafwNhv&#10;r0xkO8hjUJ5TC7/A8kfWgMMRV0oZBs2gQD5zkqVDIIMcTTLPLVglOTOKBj9nBZlAm79BknrjyITs&#10;69HJnG29PNB13ISo+4GcmJYuc4Wuv1h2GtU8Xz+vC9P9D7X6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olPg/XAAAACQEAAA8AAAAAAAAAAQAgAAAAOAAAAGRycy9kb3ducmV2LnhtbFBLAQIUABQA&#10;AAAIAIdO4kB56v+v2wEAAJgDAAAOAAAAAAAAAAEAIAAAADw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lang w:val="en-US" w:eastAsia="zh-Hans"/>
        </w:rPr>
        <w:t>湖北省智慧建造产业发展研究院</w:t>
      </w:r>
      <w:r>
        <w:rPr>
          <w:rFonts w:hint="eastAsia" w:ascii="仿宋_GB2312" w:hAnsi="仿宋_GB2312" w:eastAsia="仿宋_GB2312" w:cs="仿宋_GB2312"/>
          <w:sz w:val="32"/>
          <w:szCs w:val="32"/>
          <w:lang w:eastAsia="zh-Hans"/>
        </w:rPr>
        <w:t xml:space="preserve"> </w:t>
      </w:r>
      <w:r>
        <w:rPr>
          <w:rFonts w:hint="default"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202</w:t>
      </w:r>
      <w:r>
        <w:rPr>
          <w:rFonts w:hint="default"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月</w:t>
      </w:r>
      <w:r>
        <w:rPr>
          <w:rFonts w:hint="default" w:ascii="仿宋_GB2312" w:hAnsi="仿宋_GB2312" w:eastAsia="仿宋_GB2312" w:cs="仿宋_GB2312"/>
          <w:sz w:val="32"/>
          <w:szCs w:val="32"/>
          <w:lang w:eastAsia="zh-Hans"/>
        </w:rPr>
        <w:t>15</w:t>
      </w:r>
      <w:r>
        <w:rPr>
          <w:rFonts w:hint="eastAsia" w:ascii="仿宋_GB2312" w:hAnsi="仿宋_GB2312" w:eastAsia="仿宋_GB2312" w:cs="仿宋_GB2312"/>
          <w:sz w:val="32"/>
          <w:szCs w:val="32"/>
          <w:lang w:val="en-US" w:eastAsia="zh-Hans"/>
        </w:rPr>
        <w:t>日印发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Optima-Regular">
    <w:panose1 w:val="02000503060000020004"/>
    <w:charset w:val="00"/>
    <w:family w:val="auto"/>
    <w:pitch w:val="default"/>
    <w:sig w:usb0="80000067" w:usb1="0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鲁迅字体">
    <w:panose1 w:val="02000000000000000000"/>
    <w:charset w:val="86"/>
    <w:family w:val="auto"/>
    <w:pitch w:val="default"/>
    <w:sig w:usb0="A00002BF" w:usb1="18CF7CFA" w:usb2="00000016" w:usb3="00000000" w:csb0="00040003" w:csb1="00000000"/>
  </w:font>
  <w:font w:name="MicrosoftYaHei">
    <w:altName w:val="苹方-简"/>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w:panose1 w:val="020B07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QIJIFALLBACK">
    <w:panose1 w:val="02000509000000000000"/>
    <w:charset w:val="88"/>
    <w:family w:val="modern"/>
    <w:pitch w:val="default"/>
    <w:sig w:usb0="00000000" w:usb1="08000000" w:usb2="00000000" w:usb3="00000000" w:csb0="00100000" w:csb1="00000000"/>
  </w:font>
  <w:font w:name="方正小标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方正大黑_GBK">
    <w:panose1 w:val="03000509000000000000"/>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Songti SC Regular">
    <w:panose1 w:val="02010800040101010101"/>
    <w:charset w:val="86"/>
    <w:family w:val="auto"/>
    <w:pitch w:val="default"/>
    <w:sig w:usb0="00000001" w:usb1="080F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造字工房素黑体">
    <w:panose1 w:val="00000000000000000000"/>
    <w:charset w:val="86"/>
    <w:family w:val="auto"/>
    <w:pitch w:val="default"/>
    <w:sig w:usb0="00000001" w:usb1="08010000" w:usb2="00000012" w:usb3="00000000" w:csb0="00040000" w:csb1="00000000"/>
  </w:font>
  <w:font w:name="Hiragino Sans CNS W3">
    <w:panose1 w:val="020B0300000000000000"/>
    <w:charset w:val="88"/>
    <w:family w:val="auto"/>
    <w:pitch w:val="default"/>
    <w:sig w:usb0="00000001" w:usb1="1A0F1900" w:usb2="00000016" w:usb3="00000000" w:csb0="00120005" w:csb1="00000000"/>
  </w:font>
  <w:font w:name="汉仪全唐诗简">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apple-system-font">
    <w:altName w:val="苹方-简"/>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Telugu Sangam MN Regular">
    <w:panose1 w:val="00000500000000000000"/>
    <w:charset w:val="00"/>
    <w:family w:val="auto"/>
    <w:pitch w:val="default"/>
    <w:sig w:usb0="00200001" w:usb1="00000000" w:usb2="00000000" w:usb3="00000000" w:csb0="00000001" w:csb1="00000000"/>
  </w:font>
  <w:font w:name="microsoft yahei">
    <w:altName w:val="苹方-简"/>
    <w:panose1 w:val="00000000000000000000"/>
    <w:charset w:val="00"/>
    <w:family w:val="roman"/>
    <w:pitch w:val="default"/>
    <w:sig w:usb0="00000000" w:usb1="00000000" w:usb2="00000000" w:usb3="00000000" w:csb0="00040001" w:csb1="00000000"/>
  </w:font>
  <w:font w:name="华文中宋">
    <w:altName w:val="苹方-简"/>
    <w:panose1 w:val="02010600040101010101"/>
    <w:charset w:val="00"/>
    <w:family w:val="auto"/>
    <w:pitch w:val="default"/>
    <w:sig w:usb0="00000000" w:usb1="00000000" w:usb2="00000010" w:usb3="00000000" w:csb0="0004009F" w:csb1="00000000"/>
  </w:font>
  <w:font w:name="楷体_GB2312">
    <w:altName w:val="汉仪楷体简"/>
    <w:panose1 w:val="02010609030101010101"/>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pingfang sc semibold">
    <w:panose1 w:val="020B0400000000000000"/>
    <w:charset w:val="86"/>
    <w:family w:val="auto"/>
    <w:pitch w:val="default"/>
    <w:sig w:usb0="A00002FF" w:usb1="7ACFFDFB" w:usb2="00000017" w:usb3="00000000" w:csb0="00040001" w:csb1="00000000"/>
  </w:font>
  <w:font w:name="方正大黑简体">
    <w:altName w:val="苹方-简"/>
    <w:panose1 w:val="02010601030101010101"/>
    <w:charset w:val="00"/>
    <w:family w:val="script"/>
    <w:pitch w:val="default"/>
    <w:sig w:usb0="00000000" w:usb1="00000000" w:usb2="00000000" w:usb3="00000000" w:csb0="00040000" w:csb1="00000000"/>
  </w:font>
  <w:font w:name="方正姚体">
    <w:altName w:val="苹方-简"/>
    <w:panose1 w:val="02010601030101010101"/>
    <w:charset w:val="00"/>
    <w:family w:val="auto"/>
    <w:pitch w:val="default"/>
    <w:sig w:usb0="00000000" w:usb1="00000000" w:usb2="00000000" w:usb3="00000000" w:csb0="00040000" w:csb1="00000000"/>
  </w:font>
  <w:font w:name="方正仿宋简体">
    <w:altName w:val="苹方-简"/>
    <w:panose1 w:val="02010601030101010101"/>
    <w:charset w:val="00"/>
    <w:family w:val="auto"/>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华文宋体">
    <w:panose1 w:val="02010600040101010101"/>
    <w:charset w:val="86"/>
    <w:family w:val="auto"/>
    <w:pitch w:val="default"/>
    <w:sig w:usb0="80000287" w:usb1="280F3C52" w:usb2="00000016" w:usb3="00000000" w:csb0="0004001F" w:csb1="00000000"/>
  </w:font>
  <w:font w:name="Verdana">
    <w:panose1 w:val="020B06040305040B0204"/>
    <w:charset w:val="00"/>
    <w:family w:val="auto"/>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FangSong_GB2312 Regular">
    <w:panose1 w:val="02010609030101010101"/>
    <w:charset w:val="86"/>
    <w:family w:val="auto"/>
    <w:pitch w:val="default"/>
    <w:sig w:usb0="00000001" w:usb1="080E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方正大标宋_GBK">
    <w:panose1 w:val="02000000000000000000"/>
    <w:charset w:val="86"/>
    <w:family w:val="auto"/>
    <w:pitch w:val="default"/>
    <w:sig w:usb0="A00002BF" w:usb1="08CF7CFA" w:usb2="00000000" w:usb3="00000000" w:csb0="00040001" w:csb1="00000000"/>
  </w:font>
  <w:font w:name="儷宋 Pro">
    <w:panose1 w:val="02020300000000000000"/>
    <w:charset w:val="88"/>
    <w:family w:val="auto"/>
    <w:pitch w:val="default"/>
    <w:sig w:usb0="80000001" w:usb1="28091800" w:usb2="00000016" w:usb3="00000000" w:csb0="00100000" w:csb1="00000000"/>
  </w:font>
  <w:font w:name="STIXSizeOneSym Regular">
    <w:panose1 w:val="00000000000000000000"/>
    <w:charset w:val="00"/>
    <w:family w:val="auto"/>
    <w:pitch w:val="default"/>
    <w:sig w:usb0="00000063" w:usb1="000080CC" w:usb2="00000000" w:usb3="00000000" w:csb0="A0000101" w:csb1="90FE0000"/>
  </w:font>
  <w:font w:name="heiti">
    <w:altName w:val="苹方-简"/>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-151765</wp:posOffset>
              </wp:positionV>
              <wp:extent cx="710565"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10565"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righ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  \* MERGEFORMAT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95pt;height:23.4pt;width:55.95pt;mso-position-horizontal:outside;mso-position-horizontal-relative:margin;z-index:251658240;mso-width-relative:page;mso-height-relative:page;" filled="f" stroked="f" coordsize="21600,21600" o:gfxdata="UEsFBgAAAAAAAAAAAAAAAAAAAAAAAFBLAwQKAAAAAACHTuJAAAAAAAAAAAAAAAAABAAAAGRycy9Q&#10;SwMEFAAAAAgAh07iQIRjUprWAAAABwEAAA8AAABkcnMvZG93bnJldi54bWxNj0tPwzAQhO9I/Adr&#10;kbi1toOEaBqnBx43Xi0glZsTL0mEvY5sJy3/HvcEtx3NaObbanN0ls0Y4uBJgVwKYEitNwN1Ct7f&#10;HhY3wGLSZLT1hAp+MMKmPj+rdGn8gbY471LHcgnFUivoUxpLzmPbo9Nx6Uek7H354HTKMnTcBH3I&#10;5c7yQohr7vRAeaHXI9722H7vJqfA7mN4bET6nO+6p/T6wqePe/ms1OWFFGtgCY/pLwwn/IwOdWZq&#10;/EQmMqsgP5IULIqrFbCTLWU+GgVFsQJeV/w/f/0LUEsDBBQAAAAIAIdO4kC/7g/eHAIAABMEAAAO&#10;AAAAZHJzL2Uyb0RvYy54bWytU01uEzEU3iNxB8t7Mklo0hJlUoVWQUgVrRQQa8djZyzZfsZ2MhMO&#10;ADfoig17zpVz8OzJpAhYITaeN36/3/c+z69bo8le+KDAlnQ0GFIiLIdK2W1JP7xfvbiiJERmK6bB&#10;ipIeRKDXi+fP5o2biTHUoCvhCRaxYda4ktYxullRBF4Lw8IAnLDolOANi/jrt0XlWYPVjS7Gw+G0&#10;aMBXzgMXIeDtbeeki1xfSsHjvZRBRKJLirPFfPp8btJZLOZstvXM1YqfxmD/MIVhymLTc6lbFhnZ&#10;efVHKaO4hwAyDjiYAqRUXGQMiGY0/A3NumZOZCxITnBnmsL/K8vf7R88UVVJLyixzOCKjo9fj99+&#10;HL9/IReJnsaFGUatHcbF9jW0uOb+PuBlQt1Kb9IX8RD0I9GHM7mijYTj5eVoOJlOKOHoGr+6HF1l&#10;8ounZOdDfCPAkGSU1OPuMqVsfxciDoKhfUjqZWGltM7705Y0JZ2+nAxzwtmDGdpiYoLQjZqs2G7a&#10;E64NVAeE5aHTRXB8pbD5HQvxgXkUAiJBccd7PKQGbAIni5Ia/Oe/3ad43A96KWlQWCUNn3bMC0r0&#10;W4ubSyrsDd8bm96wO3MDqNURPhvHs4kJPurelB7MR9T8MnVBF7Mce5U09uZN7OSNb4aL5TIH7ZxX&#10;27pLQN05Fu/s2vHUpqNyuYsgVWY5UdTxcmIOlZfJP72SJO1f/3PU01te/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EY1Ka1gAAAAcBAAAPAAAAAAAAAAEAIAAAADgAAABkcnMvZG93bnJldi54bWxQ&#10;SwECFAAUAAAACACHTuJAv+4P3hwCAAATBAAADgAAAAAAAAABACAAAAA7AQAAZHJzL2Uyb0RvYy54&#10;bWxQSwUGAAAAAAYABgBZAQAAyQUAAAAA&#10;">
              <v:fill on="f" focussize="0,0"/>
              <v:stroke on="f" weight="0.5pt"/>
              <v:imagedata o:title=""/>
              <o:lock v:ext="edit" aspectratio="f"/>
              <v:textbox inset="0mm,0mm,0mm,0mm">
                <w:txbxContent>
                  <w:p>
                    <w:pPr>
                      <w:snapToGrid w:val="0"/>
                      <w:jc w:val="righ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  \* MERGEFORMAT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E7C55"/>
    <w:rsid w:val="63F73DD8"/>
    <w:rsid w:val="69BB439A"/>
    <w:rsid w:val="7BFF764E"/>
    <w:rsid w:val="BFC398D0"/>
    <w:rsid w:val="D9FEAB7D"/>
    <w:rsid w:val="EEFE7C55"/>
    <w:rsid w:val="FE7CCEC0"/>
    <w:rsid w:val="FED35CB5"/>
    <w:rsid w:val="FF3FF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ind w:left="111"/>
    </w:pPr>
    <w:rPr>
      <w:rFonts w:ascii="微软雅黑" w:hAnsi="微软雅黑" w:eastAsia="微软雅黑" w:cs="微软雅黑"/>
      <w:sz w:val="28"/>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2022-07-03T17:45:00Z</dcterms:created>
  <dc:creator>zhangjunhan</dc:creator>
  <cp:lastModifiedBy>zhangjunhan</cp:lastModifiedBy>
  <dcterms:modified xsi:type="dcterms:W3CDTF">2022-07-15T16:29:17Z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